
<file path=[Content_Types].xml><?xml version="1.0" encoding="utf-8"?>
<Types xmlns="http://schemas.openxmlformats.org/package/2006/content-types">
  <Override PartName="/ppt/slides/slide5.xml" ContentType="application/vnd.openxmlformats-officedocument.presentationml.slide+xml"/>
  <Override PartName="/ppt/slides/slide6.xml" ContentType="application/vnd.openxmlformats-officedocument.presentationml.slide+xml"/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notesSlides/notesSlide1.xml" ContentType="application/vnd.openxmlformats-officedocument.presentationml.notesSlide+xml"/>
  <Override PartName="/ppt/slideMasters/slideMaster1.xml" ContentType="application/vnd.openxmlformats-officedocument.presentationml.slideMaster+xml"/>
  <Override PartName="/ppt/slides/slide3.xml" ContentType="application/vnd.openxmlformats-officedocument.presentationml.slide+xml"/>
  <Override PartName="/ppt/slides/slide4.xml" ContentType="application/vnd.openxmlformats-officedocument.presentationml.slide+xml"/>
  <Override PartName="/ppt/presProps.xml" ContentType="application/vnd.openxmlformats-officedocument.presentationml.presProps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theme/theme2.xml" ContentType="application/vnd.openxmlformats-officedocument.theme+xml"/>
  <Override PartName="/ppt/slides/slide1.xml" ContentType="application/vnd.openxmlformats-officedocument.presentationml.slide+xml"/>
  <Override PartName="/ppt/slides/slide2.xml" ContentType="application/vnd.openxmlformats-officedocument.presentationml.slide+xml"/>
  <Override PartName="/ppt/theme/theme1.xml" ContentType="application/vnd.openxmlformats-officedocument.theme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Default Extension="jpeg" ContentType="image/jpeg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notesMasters/notesMaster1.xml" ContentType="application/vnd.openxmlformats-officedocument.presentationml.notesMaster+xml"/>
  <Override PartName="/ppt/slideLayouts/slideLayout1.xml" ContentType="application/vnd.openxmlformats-officedocument.presentationml.slideLayout+xml"/>
  <Override PartName="/docProps/app.xml" ContentType="application/vnd.openxmlformats-officedocument.extended-properties+xml"/>
  <Override PartName="/ppt/tableStyles.xml" ContentType="application/vnd.openxmlformats-officedocument.presentationml.tableStyles+xml"/>
  <Override PartName="/ppt/slideLayouts/slideLayout11.xml" ContentType="application/vnd.openxmlformats-officedocument.presentationml.slideLayout+xml"/>
  <Override PartName="/ppt/slideLayouts/slideLayout10.xml" ContentType="application/vnd.openxmlformats-officedocument.presentationml.slideLayout+xml"/>
  <Override PartName="/ppt/viewProps.xml" ContentType="application/vnd.openxmlformats-officedocument.presentationml.viewProps+xml"/>
  <Override PartName="/ppt/slideLayouts/slideLayout9.xml" ContentType="application/vnd.openxmlformats-officedocument.presentationml.slide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ppt/presentation.xml"/><Relationship Id="rId4" Type="http://schemas.openxmlformats.org/officeDocument/2006/relationships/extended-properties" Target="docProps/app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saveSubsetFonts="1">
  <p:sldMasterIdLst>
    <p:sldMasterId id="2147483648" r:id="rId1"/>
  </p:sldMasterIdLst>
  <p:notesMasterIdLst>
    <p:notesMasterId r:id="rId8"/>
  </p:notesMasterIdLst>
  <p:sldIdLst>
    <p:sldId id="256" r:id="rId2"/>
    <p:sldId id="257" r:id="rId3"/>
    <p:sldId id="258" r:id="rId4"/>
    <p:sldId id="259" r:id="rId5"/>
    <p:sldId id="261" r:id="rId6"/>
    <p:sldId id="260" r:id="rId7"/>
  </p:sldIdLst>
  <p:sldSz cx="9144000" cy="6858000" type="screen4x3"/>
  <p:notesSz cx="6858000" cy="9144000"/>
  <p:defaultTextStyle>
    <a:defPPr>
      <a:defRPr lang="en-US"/>
    </a:defPPr>
    <a:lvl1pPr marL="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9pPr>
  </p:defaultTextStyle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/>
</file>

<file path=ppt/tableStyles.xml><?xml version="1.0" encoding="utf-8"?>
<a:tblStyleLst xmlns:a="http://schemas.openxmlformats.org/drawingml/2006/main" def="{5C22544A-7EE6-4342-B048-85BDC9FD1C3A}"/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>
  <p:normalViewPr>
    <p:restoredLeft sz="15620"/>
    <p:restoredTop sz="94660"/>
  </p:normalViewPr>
  <p:slideViewPr>
    <p:cSldViewPr>
      <p:cViewPr varScale="1">
        <p:scale>
          <a:sx n="69" d="100"/>
          <a:sy n="69" d="100"/>
        </p:scale>
        <p:origin x="-1404" y="-108"/>
      </p:cViewPr>
      <p:guideLst>
        <p:guide orient="horz" pos="2160"/>
        <p:guide pos="2880"/>
      </p:guideLst>
    </p:cSldViewPr>
  </p:slideViewPr>
  <p:notesTextViewPr>
    <p:cViewPr>
      <p:scale>
        <a:sx n="100" d="100"/>
        <a:sy n="100" d="100"/>
      </p:scale>
      <p:origin x="0" y="0"/>
    </p:cViewPr>
  </p:notesTextViewPr>
  <p:gridSpacing cx="78028800" cy="78028800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notesMaster" Target="notesMasters/notesMaster1.xml"/><Relationship Id="rId3" Type="http://schemas.openxmlformats.org/officeDocument/2006/relationships/slide" Target="slides/slide2.xml"/><Relationship Id="rId7" Type="http://schemas.openxmlformats.org/officeDocument/2006/relationships/slide" Target="slides/slide6.xml"/><Relationship Id="rId12" Type="http://schemas.openxmlformats.org/officeDocument/2006/relationships/tableStyles" Target="tableStyles.xml"/><Relationship Id="rId2" Type="http://schemas.openxmlformats.org/officeDocument/2006/relationships/slide" Target="slides/slide1.xml"/><Relationship Id="rId1" Type="http://schemas.openxmlformats.org/officeDocument/2006/relationships/slideMaster" Target="slideMasters/slideMaster1.xml"/><Relationship Id="rId6" Type="http://schemas.openxmlformats.org/officeDocument/2006/relationships/slide" Target="slides/slide5.xml"/><Relationship Id="rId11" Type="http://schemas.openxmlformats.org/officeDocument/2006/relationships/theme" Target="theme/theme1.xml"/><Relationship Id="rId5" Type="http://schemas.openxmlformats.org/officeDocument/2006/relationships/slide" Target="slides/slide4.xml"/><Relationship Id="rId10" Type="http://schemas.openxmlformats.org/officeDocument/2006/relationships/viewProps" Target="viewProps.xml"/><Relationship Id="rId4" Type="http://schemas.openxmlformats.org/officeDocument/2006/relationships/slide" Target="slides/slide3.xml"/><Relationship Id="rId9" Type="http://schemas.openxmlformats.org/officeDocument/2006/relationships/presProps" Target="presProps.xml"/></Relationships>
</file>

<file path=ppt/notesMasters/_rels/notes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2.xml"/></Relationships>
</file>

<file path=ppt/notesMasters/notesMaster1.xml><?xml version="1.0" encoding="utf-8"?>
<p:notes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Header Placeholder 1"/>
          <p:cNvSpPr>
            <a:spLocks noGrp="1"/>
          </p:cNvSpPr>
          <p:nvPr>
            <p:ph type="hdr" sz="quarter"/>
          </p:nvPr>
        </p:nvSpPr>
        <p:spPr>
          <a:xfrm>
            <a:off x="0" y="0"/>
            <a:ext cx="2971800" cy="457200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l">
              <a:defRPr sz="1200"/>
            </a:lvl1pPr>
          </a:lstStyle>
          <a:p>
            <a:endParaRPr lang="en-US"/>
          </a:p>
        </p:txBody>
      </p:sp>
      <p:sp>
        <p:nvSpPr>
          <p:cNvPr id="3" name="Date Placeholder 2"/>
          <p:cNvSpPr>
            <a:spLocks noGrp="1"/>
          </p:cNvSpPr>
          <p:nvPr>
            <p:ph type="dt" idx="1"/>
          </p:nvPr>
        </p:nvSpPr>
        <p:spPr>
          <a:xfrm>
            <a:off x="3884613" y="0"/>
            <a:ext cx="2971800" cy="457200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r">
              <a:defRPr sz="1200"/>
            </a:lvl1pPr>
          </a:lstStyle>
          <a:p>
            <a:fld id="{AE8C0714-6B5D-43F6-9F7F-E10C6845CF60}" type="datetimeFigureOut">
              <a:rPr lang="en-US" smtClean="0"/>
              <a:pPr/>
              <a:t>5/30/2013</a:t>
            </a:fld>
            <a:endParaRPr lang="en-US"/>
          </a:p>
        </p:txBody>
      </p:sp>
      <p:sp>
        <p:nvSpPr>
          <p:cNvPr id="4" name="Slide Image Placeholder 3"/>
          <p:cNvSpPr>
            <a:spLocks noGrp="1" noRot="1" noChangeAspect="1"/>
          </p:cNvSpPr>
          <p:nvPr>
            <p:ph type="sldImg" idx="2"/>
          </p:nvPr>
        </p:nvSpPr>
        <p:spPr>
          <a:xfrm>
            <a:off x="1143000" y="685800"/>
            <a:ext cx="4572000" cy="3429000"/>
          </a:xfrm>
          <a:prstGeom prst="rect">
            <a:avLst/>
          </a:prstGeom>
          <a:noFill/>
          <a:ln w="12700">
            <a:solidFill>
              <a:prstClr val="black"/>
            </a:solidFill>
          </a:ln>
        </p:spPr>
        <p:txBody>
          <a:bodyPr vert="horz" lIns="91440" tIns="45720" rIns="91440" bIns="45720" rtlCol="0" anchor="ctr"/>
          <a:lstStyle/>
          <a:p>
            <a:endParaRPr lang="en-US"/>
          </a:p>
        </p:txBody>
      </p:sp>
      <p:sp>
        <p:nvSpPr>
          <p:cNvPr id="5" name="Notes Placeholder 4"/>
          <p:cNvSpPr>
            <a:spLocks noGrp="1"/>
          </p:cNvSpPr>
          <p:nvPr>
            <p:ph type="body" sz="quarter" idx="3"/>
          </p:nvPr>
        </p:nvSpPr>
        <p:spPr>
          <a:xfrm>
            <a:off x="685800" y="4343400"/>
            <a:ext cx="5486400" cy="4114800"/>
          </a:xfrm>
          <a:prstGeom prst="rect">
            <a:avLst/>
          </a:prstGeom>
        </p:spPr>
        <p:txBody>
          <a:bodyPr vert="horz" lIns="91440" tIns="45720" rIns="91440" bIns="45720" rtlCol="0">
            <a:normAutofit/>
          </a:bodyPr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4"/>
          </p:nvPr>
        </p:nvSpPr>
        <p:spPr>
          <a:xfrm>
            <a:off x="0" y="8685213"/>
            <a:ext cx="2971800" cy="457200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l">
              <a:defRPr sz="1200"/>
            </a:lvl1pPr>
          </a:lstStyle>
          <a:p>
            <a:endParaRPr 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5"/>
          </p:nvPr>
        </p:nvSpPr>
        <p:spPr>
          <a:xfrm>
            <a:off x="3884613" y="8685213"/>
            <a:ext cx="2971800" cy="457200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r">
              <a:defRPr sz="1200"/>
            </a:lvl1pPr>
          </a:lstStyle>
          <a:p>
            <a:fld id="{9696494B-4918-4981-988F-BA227EC41D8B}" type="slidenum">
              <a:rPr lang="en-US" smtClean="0"/>
              <a:pPr/>
              <a:t>‹#›</a:t>
            </a:fld>
            <a:endParaRPr lang="en-US"/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notesStyle>
    <a:lvl1pPr marL="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9pPr>
  </p:notesStyle>
</p:notesMaster>
</file>

<file path=ppt/notesSlides/_rels/notesSlide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6.xml"/><Relationship Id="rId1" Type="http://schemas.openxmlformats.org/officeDocument/2006/relationships/notesMaster" Target="../notesMasters/notesMaster1.xml"/></Relationships>
</file>

<file path=ppt/notesSlides/notesSlide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8130" name="Rectangle 7"/>
          <p:cNvSpPr txBox="1">
            <a:spLocks noGrp="1" noChangeArrowheads="1"/>
          </p:cNvSpPr>
          <p:nvPr/>
        </p:nvSpPr>
        <p:spPr bwMode="auto">
          <a:xfrm>
            <a:off x="3885579" y="8684926"/>
            <a:ext cx="2970869" cy="457513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 lIns="93274" tIns="46637" rIns="93274" bIns="46637" anchor="b"/>
          <a:lstStyle/>
          <a:p>
            <a:pPr algn="r" defTabSz="933131"/>
            <a:fld id="{4661F890-AC6B-4843-B387-D7D07919A2A9}" type="slidenum">
              <a:rPr lang="en-US" sz="1200">
                <a:cs typeface="Arial" charset="0"/>
              </a:rPr>
              <a:pPr algn="r" defTabSz="933131"/>
              <a:t>6</a:t>
            </a:fld>
            <a:endParaRPr lang="en-US" sz="1200" dirty="0">
              <a:cs typeface="Arial" charset="0"/>
            </a:endParaRPr>
          </a:p>
        </p:txBody>
      </p:sp>
      <p:sp>
        <p:nvSpPr>
          <p:cNvPr id="48131" name="Rectangle 2"/>
          <p:cNvSpPr>
            <a:spLocks noGrp="1" noRot="1" noChangeAspect="1" noChangeArrowheads="1" noTextEdit="1"/>
          </p:cNvSpPr>
          <p:nvPr>
            <p:ph type="sldImg"/>
          </p:nvPr>
        </p:nvSpPr>
        <p:spPr bwMode="auto">
          <a:xfrm>
            <a:off x="1144588" y="685800"/>
            <a:ext cx="4570412" cy="3429000"/>
          </a:xfrm>
          <a:noFill/>
          <a:ln>
            <a:solidFill>
              <a:srgbClr val="000000"/>
            </a:solidFill>
            <a:miter lim="800000"/>
            <a:headEnd/>
            <a:tailEnd/>
          </a:ln>
        </p:spPr>
      </p:sp>
      <p:sp>
        <p:nvSpPr>
          <p:cNvPr id="48132" name="Rectangle 3"/>
          <p:cNvSpPr>
            <a:spLocks noGrp="1" noChangeArrowheads="1"/>
          </p:cNvSpPr>
          <p:nvPr>
            <p:ph type="body" idx="1"/>
          </p:nvPr>
        </p:nvSpPr>
        <p:spPr bwMode="auto">
          <a:xfrm>
            <a:off x="914711" y="4342464"/>
            <a:ext cx="5028579" cy="4116049"/>
          </a:xfrm>
          <a:noFill/>
        </p:spPr>
        <p:txBody>
          <a:bodyPr wrap="square" lIns="93274" tIns="46637" rIns="93274" bIns="46637" numCol="1" anchor="t" anchorCtr="0" compatLnSpc="1">
            <a:prstTxWarp prst="textNoShape">
              <a:avLst/>
            </a:prstTxWarp>
          </a:bodyPr>
          <a:lstStyle/>
          <a:p>
            <a:pPr>
              <a:lnSpc>
                <a:spcPct val="90000"/>
              </a:lnSpc>
            </a:pPr>
            <a:endParaRPr lang="en-US" sz="1000" dirty="0">
              <a:ea typeface="ＭＳ Ｐゴシック" pitchFamily="34" charset="-128"/>
            </a:endParaRPr>
          </a:p>
          <a:p>
            <a:pPr>
              <a:lnSpc>
                <a:spcPct val="90000"/>
              </a:lnSpc>
            </a:pPr>
            <a:r>
              <a:rPr lang="en-US" sz="1000" dirty="0">
                <a:ea typeface="ＭＳ Ｐゴシック" pitchFamily="34" charset="-128"/>
              </a:rPr>
              <a:t>The </a:t>
            </a:r>
            <a:r>
              <a:rPr lang="en-US" altLang="en-US" sz="1000" b="1" dirty="0">
                <a:ea typeface="ＭＳ Ｐゴシック" pitchFamily="34" charset="-128"/>
              </a:rPr>
              <a:t>“</a:t>
            </a:r>
            <a:r>
              <a:rPr lang="en-US" sz="1000" b="1" dirty="0">
                <a:ea typeface="ＭＳ Ｐゴシック" pitchFamily="34" charset="-128"/>
              </a:rPr>
              <a:t>sector syndication</a:t>
            </a:r>
            <a:r>
              <a:rPr lang="en-US" altLang="en-US" sz="1000" b="1" dirty="0">
                <a:ea typeface="ＭＳ Ｐゴシック" pitchFamily="34" charset="-128"/>
              </a:rPr>
              <a:t>”</a:t>
            </a:r>
            <a:r>
              <a:rPr lang="en-US" altLang="ja-JP" sz="1000" dirty="0">
                <a:ea typeface="ＭＳ Ｐゴシック" pitchFamily="34" charset="-128"/>
              </a:rPr>
              <a:t> approach is a vehicle to break the </a:t>
            </a:r>
            <a:r>
              <a:rPr lang="en-US" altLang="en-US" sz="1000" dirty="0">
                <a:ea typeface="ＭＳ Ｐゴシック" pitchFamily="34" charset="-128"/>
              </a:rPr>
              <a:t>‘</a:t>
            </a:r>
            <a:r>
              <a:rPr lang="en-US" altLang="ja-JP" sz="1000" dirty="0">
                <a:ea typeface="ＭＳ Ｐゴシック" pitchFamily="34" charset="-128"/>
              </a:rPr>
              <a:t>chicken and egg</a:t>
            </a:r>
            <a:r>
              <a:rPr lang="en-US" altLang="en-US" sz="1000" dirty="0">
                <a:ea typeface="ＭＳ Ｐゴシック" pitchFamily="34" charset="-128"/>
              </a:rPr>
              <a:t>’</a:t>
            </a:r>
            <a:r>
              <a:rPr lang="en-US" altLang="ja-JP" sz="1000" dirty="0">
                <a:ea typeface="ＭＳ Ｐゴシック" pitchFamily="34" charset="-128"/>
              </a:rPr>
              <a:t> problem and allow for a new partnership between donors and countries.  It would entail use of </a:t>
            </a:r>
            <a:r>
              <a:rPr lang="en-US" altLang="en-US" sz="1000" dirty="0">
                <a:ea typeface="ＭＳ Ｐゴシック" pitchFamily="34" charset="-128"/>
              </a:rPr>
              <a:t>‘</a:t>
            </a:r>
            <a:r>
              <a:rPr lang="en-US" altLang="ja-JP" sz="1000" dirty="0">
                <a:ea typeface="ＭＳ Ｐゴシック" pitchFamily="34" charset="-128"/>
              </a:rPr>
              <a:t>syndicated</a:t>
            </a:r>
            <a:r>
              <a:rPr lang="en-US" altLang="en-US" sz="1000" dirty="0">
                <a:ea typeface="ＭＳ Ｐゴシック" pitchFamily="34" charset="-128"/>
              </a:rPr>
              <a:t>’</a:t>
            </a:r>
            <a:r>
              <a:rPr lang="en-US" altLang="ja-JP" sz="1000" dirty="0">
                <a:ea typeface="ＭＳ Ｐゴシック" pitchFamily="34" charset="-128"/>
              </a:rPr>
              <a:t> or pooled funding (from </a:t>
            </a:r>
            <a:r>
              <a:rPr lang="en-GB" altLang="ja-JP" sz="1000" dirty="0">
                <a:ea typeface="ＭＳ Ｐゴシック" pitchFamily="34" charset="-128"/>
              </a:rPr>
              <a:t>multilaterals,  bilateral and host governments) </a:t>
            </a:r>
            <a:r>
              <a:rPr lang="en-US" altLang="ja-JP" sz="1000" dirty="0">
                <a:ea typeface="ＭＳ Ｐゴシック" pitchFamily="34" charset="-128"/>
              </a:rPr>
              <a:t>that would be pledged to a long term expenditure program that would embrace multiple activities at the sector level – </a:t>
            </a:r>
            <a:r>
              <a:rPr lang="en-US" altLang="ja-JP" sz="1000" b="1" dirty="0">
                <a:ea typeface="ＭＳ Ｐゴシック" pitchFamily="34" charset="-128"/>
              </a:rPr>
              <a:t>preferably along all 5 tracks. </a:t>
            </a:r>
          </a:p>
          <a:p>
            <a:pPr>
              <a:lnSpc>
                <a:spcPct val="90000"/>
              </a:lnSpc>
            </a:pPr>
            <a:endParaRPr lang="en-US" sz="1000" b="1" dirty="0">
              <a:ea typeface="ＭＳ Ｐゴシック" pitchFamily="34" charset="-128"/>
            </a:endParaRPr>
          </a:p>
          <a:p>
            <a:pPr>
              <a:lnSpc>
                <a:spcPct val="90000"/>
              </a:lnSpc>
            </a:pPr>
            <a:r>
              <a:rPr lang="en-US" sz="1000" dirty="0">
                <a:ea typeface="ＭＳ Ｐゴシック" pitchFamily="34" charset="-128"/>
              </a:rPr>
              <a:t>Sector syndication aims to build confidence on both sides. It will allow donors to see government commitment in terms of the detailed planning, </a:t>
            </a:r>
            <a:r>
              <a:rPr lang="en-US" sz="1000" b="1" dirty="0">
                <a:ea typeface="ＭＳ Ｐゴシック" pitchFamily="34" charset="-128"/>
              </a:rPr>
              <a:t>their equity contributions</a:t>
            </a:r>
            <a:r>
              <a:rPr lang="en-US" sz="1000" dirty="0">
                <a:ea typeface="ＭＳ Ｐゴシック" pitchFamily="34" charset="-128"/>
              </a:rPr>
              <a:t> through the budget, and the policy, regulatory and institutional measures that underpin the syndication plan.  The approach is </a:t>
            </a:r>
            <a:r>
              <a:rPr lang="en-US" sz="1000" b="1" dirty="0">
                <a:ea typeface="ＭＳ Ｐゴシック" pitchFamily="34" charset="-128"/>
              </a:rPr>
              <a:t>flexible</a:t>
            </a:r>
            <a:r>
              <a:rPr lang="en-US" sz="1000" dirty="0">
                <a:ea typeface="ＭＳ Ｐゴシック" pitchFamily="34" charset="-128"/>
              </a:rPr>
              <a:t>: donors and the private sector can pick and finance what appeals to them (e.g. focusing on particular tracks or particular countries) and the lead syndicators (could be WB, ADB or </a:t>
            </a:r>
            <a:r>
              <a:rPr lang="en-US" sz="1000" dirty="0" err="1">
                <a:ea typeface="ＭＳ Ｐゴシック" pitchFamily="34" charset="-128"/>
              </a:rPr>
              <a:t>bilaterals</a:t>
            </a:r>
            <a:r>
              <a:rPr lang="en-US" sz="1000" dirty="0">
                <a:ea typeface="ＭＳ Ｐゴシック" pitchFamily="34" charset="-128"/>
              </a:rPr>
              <a:t>) will intermediate this process. </a:t>
            </a:r>
          </a:p>
          <a:p>
            <a:pPr>
              <a:lnSpc>
                <a:spcPct val="90000"/>
              </a:lnSpc>
            </a:pPr>
            <a:endParaRPr lang="en-US" sz="1000" b="1" dirty="0">
              <a:ea typeface="ＭＳ Ｐゴシック" pitchFamily="34" charset="-128"/>
            </a:endParaRPr>
          </a:p>
          <a:p>
            <a:pPr>
              <a:lnSpc>
                <a:spcPct val="90000"/>
              </a:lnSpc>
            </a:pPr>
            <a:r>
              <a:rPr lang="en-GB" sz="1000" dirty="0">
                <a:ea typeface="ＭＳ Ｐゴシック" pitchFamily="34" charset="-128"/>
              </a:rPr>
              <a:t>It is thus  important that the sector syndication prospectus is not a </a:t>
            </a:r>
            <a:r>
              <a:rPr lang="ja-JP" altLang="en-GB" sz="1000">
                <a:ea typeface="ＭＳ Ｐゴシック" pitchFamily="34" charset="-128"/>
              </a:rPr>
              <a:t>‘</a:t>
            </a:r>
            <a:r>
              <a:rPr lang="en-GB" altLang="ja-JP" sz="1000" dirty="0">
                <a:ea typeface="ＭＳ Ｐゴシック" pitchFamily="34" charset="-128"/>
              </a:rPr>
              <a:t>shopping list</a:t>
            </a:r>
            <a:r>
              <a:rPr lang="ja-JP" altLang="en-GB" sz="1000">
                <a:ea typeface="ＭＳ Ｐゴシック" pitchFamily="34" charset="-128"/>
              </a:rPr>
              <a:t>’</a:t>
            </a:r>
            <a:r>
              <a:rPr lang="en-GB" altLang="ja-JP" sz="1000" dirty="0">
                <a:ea typeface="ＭＳ Ｐゴシック" pitchFamily="34" charset="-128"/>
              </a:rPr>
              <a:t> of projects, but a strategic, sequentially planned and incremental set of concrete investments to be made over a 6-8 year time-frame. </a:t>
            </a:r>
          </a:p>
          <a:p>
            <a:pPr>
              <a:lnSpc>
                <a:spcPct val="90000"/>
              </a:lnSpc>
            </a:pPr>
            <a:endParaRPr lang="en-US" sz="1000" dirty="0">
              <a:ea typeface="ＭＳ Ｐゴシック" pitchFamily="34" charset="-128"/>
            </a:endParaRPr>
          </a:p>
          <a:p>
            <a:pPr>
              <a:lnSpc>
                <a:spcPct val="90000"/>
              </a:lnSpc>
            </a:pPr>
            <a:r>
              <a:rPr lang="en-US" sz="1000" dirty="0">
                <a:ea typeface="ＭＳ Ｐゴシック" pitchFamily="34" charset="-128"/>
              </a:rPr>
              <a:t>The prospectus will have three main sections: concrete and realistic </a:t>
            </a:r>
            <a:r>
              <a:rPr lang="en-US" sz="1000" b="1" dirty="0">
                <a:ea typeface="ＭＳ Ｐゴシック" pitchFamily="34" charset="-128"/>
              </a:rPr>
              <a:t>targets</a:t>
            </a:r>
            <a:r>
              <a:rPr lang="en-US" sz="1000" dirty="0">
                <a:ea typeface="ＭＳ Ｐゴシック" pitchFamily="34" charset="-128"/>
              </a:rPr>
              <a:t> for the energy sector, detailed </a:t>
            </a:r>
            <a:r>
              <a:rPr lang="en-US" sz="1000" b="1" dirty="0" err="1">
                <a:ea typeface="ＭＳ Ｐゴシック" pitchFamily="34" charset="-128"/>
              </a:rPr>
              <a:t>costings</a:t>
            </a:r>
            <a:r>
              <a:rPr lang="en-US" sz="1000" dirty="0">
                <a:ea typeface="ＭＳ Ｐゴシック" pitchFamily="34" charset="-128"/>
              </a:rPr>
              <a:t> for the required investments and a </a:t>
            </a:r>
            <a:r>
              <a:rPr lang="en-US" sz="1000" b="1" dirty="0">
                <a:ea typeface="ＭＳ Ｐゴシック" pitchFamily="34" charset="-128"/>
              </a:rPr>
              <a:t>financing plan</a:t>
            </a:r>
            <a:r>
              <a:rPr lang="en-US" sz="1000" dirty="0">
                <a:ea typeface="ＭＳ Ｐゴシック" pitchFamily="34" charset="-128"/>
              </a:rPr>
              <a:t> to meet them. An effective prospectus will demand close collaboration between sponsor and lead syndicator(s).</a:t>
            </a:r>
          </a:p>
          <a:p>
            <a:pPr>
              <a:lnSpc>
                <a:spcPct val="90000"/>
              </a:lnSpc>
            </a:pPr>
            <a:endParaRPr lang="en-US" sz="1000" dirty="0">
              <a:ea typeface="ＭＳ Ｐゴシック" pitchFamily="34" charset="-128"/>
            </a:endParaRPr>
          </a:p>
          <a:p>
            <a:pPr>
              <a:lnSpc>
                <a:spcPct val="90000"/>
              </a:lnSpc>
            </a:pPr>
            <a:r>
              <a:rPr lang="en-US" sz="1000" dirty="0">
                <a:ea typeface="ＭＳ Ｐゴシック" pitchFamily="34" charset="-128"/>
              </a:rPr>
              <a:t>Note that this is presented here as a country sector syndication, but the same approach can also be used for </a:t>
            </a:r>
            <a:r>
              <a:rPr lang="en-US" sz="1000" b="1" dirty="0">
                <a:ea typeface="ＭＳ Ｐゴシック" pitchFamily="34" charset="-128"/>
              </a:rPr>
              <a:t>regional syndications.</a:t>
            </a:r>
            <a:endParaRPr lang="en-US" sz="1000" dirty="0">
              <a:ea typeface="ＭＳ Ｐゴシック" pitchFamily="34" charset="-128"/>
            </a:endParaRPr>
          </a:p>
        </p:txBody>
      </p:sp>
    </p:spTree>
  </p:cSld>
  <p:clrMapOvr>
    <a:masterClrMapping/>
  </p:clrMapOvr>
</p:note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 preserve="1">
  <p:cSld name="Title Slid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ctrTitle"/>
          </p:nvPr>
        </p:nvSpPr>
        <p:spPr>
          <a:xfrm>
            <a:off x="685800" y="2130425"/>
            <a:ext cx="7772400" cy="1470025"/>
          </a:xfrm>
        </p:spPr>
        <p:txBody>
          <a:bodyPr/>
          <a:lstStyle/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Subtitle 2"/>
          <p:cNvSpPr>
            <a:spLocks noGrp="1"/>
          </p:cNvSpPr>
          <p:nvPr>
            <p:ph type="subTitle" idx="1"/>
          </p:nvPr>
        </p:nvSpPr>
        <p:spPr>
          <a:xfrm>
            <a:off x="1371600" y="3886200"/>
            <a:ext cx="6400800" cy="1752600"/>
          </a:xfrm>
        </p:spPr>
        <p:txBody>
          <a:bodyPr/>
          <a:lstStyle>
            <a:lvl1pPr marL="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1pPr>
            <a:lvl2pPr marL="457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2pPr>
            <a:lvl3pPr marL="914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3pPr>
            <a:lvl4pPr marL="1371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4pPr>
            <a:lvl5pPr marL="18288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5pPr>
            <a:lvl6pPr marL="22860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6pPr>
            <a:lvl7pPr marL="2743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7pPr>
            <a:lvl8pPr marL="3200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8pPr>
            <a:lvl9pPr marL="3657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r>
              <a:rPr lang="en-US" smtClean="0"/>
              <a:t>Click to edit Master subtitle style</a:t>
            </a:r>
            <a:endParaRPr lang="en-US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5C58A588-3047-4E27-99E6-FEA0C1C7829A}" type="datetimeFigureOut">
              <a:rPr lang="en-US" smtClean="0"/>
              <a:pPr/>
              <a:t>5/30/2013</a:t>
            </a:fld>
            <a:endParaRPr lang="en-US" dirty="0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32ECD6D-77D6-47F7-A7D1-0EB4101F960D}" type="slidenum">
              <a:rPr lang="en-US" smtClean="0"/>
              <a:pPr/>
              <a:t>‹#›</a:t>
            </a:fld>
            <a:endParaRPr lang="en-US" dirty="0"/>
          </a:p>
        </p:txBody>
      </p:sp>
    </p:spTree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Title and Vertical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5C58A588-3047-4E27-99E6-FEA0C1C7829A}" type="datetimeFigureOut">
              <a:rPr lang="en-US" smtClean="0"/>
              <a:pPr/>
              <a:t>5/30/2013</a:t>
            </a:fld>
            <a:endParaRPr lang="en-US" dirty="0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32ECD6D-77D6-47F7-A7D1-0EB4101F960D}" type="slidenum">
              <a:rPr lang="en-US" smtClean="0"/>
              <a:pPr/>
              <a:t>‹#›</a:t>
            </a:fld>
            <a:endParaRPr lang="en-US" dirty="0"/>
          </a:p>
        </p:txBody>
      </p:sp>
    </p:spTree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Vertical Title and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Vertical Title 1"/>
          <p:cNvSpPr>
            <a:spLocks noGrp="1"/>
          </p:cNvSpPr>
          <p:nvPr>
            <p:ph type="title" orient="vert"/>
          </p:nvPr>
        </p:nvSpPr>
        <p:spPr>
          <a:xfrm>
            <a:off x="6629400" y="274638"/>
            <a:ext cx="2057400" cy="5851525"/>
          </a:xfrm>
        </p:spPr>
        <p:txBody>
          <a:bodyPr vert="eaVert"/>
          <a:lstStyle/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>
          <a:xfrm>
            <a:off x="457200" y="274638"/>
            <a:ext cx="6019800" cy="5851525"/>
          </a:xfrm>
        </p:spPr>
        <p:txBody>
          <a:bodyPr vert="eaVert"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5C58A588-3047-4E27-99E6-FEA0C1C7829A}" type="datetimeFigureOut">
              <a:rPr lang="en-US" smtClean="0"/>
              <a:pPr/>
              <a:t>5/30/2013</a:t>
            </a:fld>
            <a:endParaRPr lang="en-US" dirty="0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32ECD6D-77D6-47F7-A7D1-0EB4101F960D}" type="slidenum">
              <a:rPr lang="en-US" smtClean="0"/>
              <a:pPr/>
              <a:t>‹#›</a:t>
            </a:fld>
            <a:endParaRPr lang="en-US" dirty="0"/>
          </a:p>
        </p:txBody>
      </p:sp>
    </p:spTree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itle and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5C58A588-3047-4E27-99E6-FEA0C1C7829A}" type="datetimeFigureOut">
              <a:rPr lang="en-US" smtClean="0"/>
              <a:pPr/>
              <a:t>5/30/2013</a:t>
            </a:fld>
            <a:endParaRPr lang="en-US" dirty="0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32ECD6D-77D6-47F7-A7D1-0EB4101F960D}" type="slidenum">
              <a:rPr lang="en-US" smtClean="0"/>
              <a:pPr/>
              <a:t>‹#›</a:t>
            </a:fld>
            <a:endParaRPr lang="en-US" dirty="0"/>
          </a:p>
        </p:txBody>
      </p:sp>
    </p:spTree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Section Header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722313" y="4406900"/>
            <a:ext cx="7772400" cy="1362075"/>
          </a:xfrm>
        </p:spPr>
        <p:txBody>
          <a:bodyPr anchor="t"/>
          <a:lstStyle>
            <a:lvl1pPr algn="l">
              <a:defRPr sz="4000" b="1" cap="all"/>
            </a:lvl1pPr>
          </a:lstStyle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722313" y="2906713"/>
            <a:ext cx="7772400" cy="1500187"/>
          </a:xfrm>
        </p:spPr>
        <p:txBody>
          <a:bodyPr anchor="b"/>
          <a:lstStyle>
            <a:lvl1pPr marL="0" indent="0">
              <a:buNone/>
              <a:defRPr sz="2000">
                <a:solidFill>
                  <a:schemeClr val="tx1">
                    <a:tint val="75000"/>
                  </a:schemeClr>
                </a:solidFill>
              </a:defRPr>
            </a:lvl1pPr>
            <a:lvl2pPr marL="4572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5C58A588-3047-4E27-99E6-FEA0C1C7829A}" type="datetimeFigureOut">
              <a:rPr lang="en-US" smtClean="0"/>
              <a:pPr/>
              <a:t>5/30/2013</a:t>
            </a:fld>
            <a:endParaRPr lang="en-US" dirty="0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32ECD6D-77D6-47F7-A7D1-0EB4101F960D}" type="slidenum">
              <a:rPr lang="en-US" smtClean="0"/>
              <a:pPr/>
              <a:t>‹#›</a:t>
            </a:fld>
            <a:endParaRPr lang="en-US" dirty="0"/>
          </a:p>
        </p:txBody>
      </p:sp>
    </p:spTree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Two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Content Placeholder 2"/>
          <p:cNvSpPr>
            <a:spLocks noGrp="1"/>
          </p:cNvSpPr>
          <p:nvPr>
            <p:ph sz="half" idx="1"/>
          </p:nvPr>
        </p:nvSpPr>
        <p:spPr>
          <a:xfrm>
            <a:off x="457200" y="1600200"/>
            <a:ext cx="4038600" cy="4525963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4648200" y="1600200"/>
            <a:ext cx="4038600" cy="4525963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5C58A588-3047-4E27-99E6-FEA0C1C7829A}" type="datetimeFigureOut">
              <a:rPr lang="en-US" smtClean="0"/>
              <a:pPr/>
              <a:t>5/30/2013</a:t>
            </a:fld>
            <a:endParaRPr lang="en-US" dirty="0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32ECD6D-77D6-47F7-A7D1-0EB4101F960D}" type="slidenum">
              <a:rPr lang="en-US" smtClean="0"/>
              <a:pPr/>
              <a:t>‹#›</a:t>
            </a:fld>
            <a:endParaRPr lang="en-US" dirty="0"/>
          </a:p>
        </p:txBody>
      </p:sp>
    </p:spTree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Comparis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>
            <a:lvl1pPr>
              <a:defRPr/>
            </a:lvl1pPr>
          </a:lstStyle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457200" y="1535113"/>
            <a:ext cx="4040188" cy="63976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457200" y="2174875"/>
            <a:ext cx="4040188" cy="3951288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5" name="Text Placeholder 4"/>
          <p:cNvSpPr>
            <a:spLocks noGrp="1"/>
          </p:cNvSpPr>
          <p:nvPr>
            <p:ph type="body" sz="quarter" idx="3"/>
          </p:nvPr>
        </p:nvSpPr>
        <p:spPr>
          <a:xfrm>
            <a:off x="4645025" y="1535113"/>
            <a:ext cx="4041775" cy="63976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6" name="Content Placeholder 5"/>
          <p:cNvSpPr>
            <a:spLocks noGrp="1"/>
          </p:cNvSpPr>
          <p:nvPr>
            <p:ph sz="quarter" idx="4"/>
          </p:nvPr>
        </p:nvSpPr>
        <p:spPr>
          <a:xfrm>
            <a:off x="4645025" y="2174875"/>
            <a:ext cx="4041775" cy="3951288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7" name="Date Placeholder 6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5C58A588-3047-4E27-99E6-FEA0C1C7829A}" type="datetimeFigureOut">
              <a:rPr lang="en-US" smtClean="0"/>
              <a:pPr/>
              <a:t>5/30/2013</a:t>
            </a:fld>
            <a:endParaRPr lang="en-US" dirty="0"/>
          </a:p>
        </p:txBody>
      </p:sp>
      <p:sp>
        <p:nvSpPr>
          <p:cNvPr id="8" name="Footer Placeholder 7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9" name="Slide Number Placeholder 8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32ECD6D-77D6-47F7-A7D1-0EB4101F960D}" type="slidenum">
              <a:rPr lang="en-US" smtClean="0"/>
              <a:pPr/>
              <a:t>‹#›</a:t>
            </a:fld>
            <a:endParaRPr lang="en-US" dirty="0"/>
          </a:p>
        </p:txBody>
      </p:sp>
    </p:spTree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Title Only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Date Placeholder 2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5C58A588-3047-4E27-99E6-FEA0C1C7829A}" type="datetimeFigureOut">
              <a:rPr lang="en-US" smtClean="0"/>
              <a:pPr/>
              <a:t>5/30/2013</a:t>
            </a:fld>
            <a:endParaRPr lang="en-US" dirty="0"/>
          </a:p>
        </p:txBody>
      </p:sp>
      <p:sp>
        <p:nvSpPr>
          <p:cNvPr id="4" name="Footer Placeholder 3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5" name="Slide Number Placeholder 4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32ECD6D-77D6-47F7-A7D1-0EB4101F960D}" type="slidenum">
              <a:rPr lang="en-US" smtClean="0"/>
              <a:pPr/>
              <a:t>‹#›</a:t>
            </a:fld>
            <a:endParaRPr lang="en-US" dirty="0"/>
          </a:p>
        </p:txBody>
      </p:sp>
    </p:spTree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Blank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Date Placeholder 1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5C58A588-3047-4E27-99E6-FEA0C1C7829A}" type="datetimeFigureOut">
              <a:rPr lang="en-US" smtClean="0"/>
              <a:pPr/>
              <a:t>5/30/2013</a:t>
            </a:fld>
            <a:endParaRPr lang="en-US" dirty="0"/>
          </a:p>
        </p:txBody>
      </p:sp>
      <p:sp>
        <p:nvSpPr>
          <p:cNvPr id="3" name="Footer Placeholder 2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32ECD6D-77D6-47F7-A7D1-0EB4101F960D}" type="slidenum">
              <a:rPr lang="en-US" smtClean="0"/>
              <a:pPr/>
              <a:t>‹#›</a:t>
            </a:fld>
            <a:endParaRPr lang="en-US" dirty="0"/>
          </a:p>
        </p:txBody>
      </p:sp>
    </p:spTree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Content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457200" y="273050"/>
            <a:ext cx="3008313" cy="1162050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>
          <a:xfrm>
            <a:off x="3575050" y="273050"/>
            <a:ext cx="5111750" cy="5853113"/>
          </a:xfrm>
        </p:spPr>
        <p:txBody>
          <a:bodyPr/>
          <a:lstStyle>
            <a:lvl1pPr>
              <a:defRPr sz="3200"/>
            </a:lvl1pPr>
            <a:lvl2pPr>
              <a:defRPr sz="2800"/>
            </a:lvl2pPr>
            <a:lvl3pPr>
              <a:defRPr sz="2400"/>
            </a:lvl3pPr>
            <a:lvl4pPr>
              <a:defRPr sz="2000"/>
            </a:lvl4pPr>
            <a:lvl5pPr>
              <a:defRPr sz="2000"/>
            </a:lvl5pPr>
            <a:lvl6pPr>
              <a:defRPr sz="2000"/>
            </a:lvl6pPr>
            <a:lvl7pPr>
              <a:defRPr sz="2000"/>
            </a:lvl7pPr>
            <a:lvl8pPr>
              <a:defRPr sz="2000"/>
            </a:lvl8pPr>
            <a:lvl9pPr>
              <a:defRPr sz="20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457200" y="1435100"/>
            <a:ext cx="3008313" cy="4691063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5C58A588-3047-4E27-99E6-FEA0C1C7829A}" type="datetimeFigureOut">
              <a:rPr lang="en-US" smtClean="0"/>
              <a:pPr/>
              <a:t>5/30/2013</a:t>
            </a:fld>
            <a:endParaRPr lang="en-US" dirty="0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32ECD6D-77D6-47F7-A7D1-0EB4101F960D}" type="slidenum">
              <a:rPr lang="en-US" smtClean="0"/>
              <a:pPr/>
              <a:t>‹#›</a:t>
            </a:fld>
            <a:endParaRPr lang="en-US" dirty="0"/>
          </a:p>
        </p:txBody>
      </p:sp>
    </p:spTree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Picture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792288" y="4800600"/>
            <a:ext cx="5486400" cy="566738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Picture Placeholder 2"/>
          <p:cNvSpPr>
            <a:spLocks noGrp="1"/>
          </p:cNvSpPr>
          <p:nvPr>
            <p:ph type="pic" idx="1"/>
          </p:nvPr>
        </p:nvSpPr>
        <p:spPr>
          <a:xfrm>
            <a:off x="1792288" y="612775"/>
            <a:ext cx="5486400" cy="4114800"/>
          </a:xfrm>
        </p:spPr>
        <p:txBody>
          <a:bodyPr/>
          <a:lstStyle>
            <a:lvl1pPr marL="0" indent="0">
              <a:buNone/>
              <a:defRPr sz="32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endParaRPr lang="en-US" dirty="0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1792288" y="5367338"/>
            <a:ext cx="5486400" cy="804862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5C58A588-3047-4E27-99E6-FEA0C1C7829A}" type="datetimeFigureOut">
              <a:rPr lang="en-US" smtClean="0"/>
              <a:pPr/>
              <a:t>5/30/2013</a:t>
            </a:fld>
            <a:endParaRPr lang="en-US" dirty="0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32ECD6D-77D6-47F7-A7D1-0EB4101F960D}" type="slidenum">
              <a:rPr lang="en-US" smtClean="0"/>
              <a:pPr/>
              <a:t>‹#›</a:t>
            </a:fld>
            <a:endParaRPr lang="en-US" dirty="0"/>
          </a:p>
        </p:txBody>
      </p:sp>
    </p:spTree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theme" Target="../theme/theme1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Placeholder 1"/>
          <p:cNvSpPr>
            <a:spLocks noGrp="1"/>
          </p:cNvSpPr>
          <p:nvPr>
            <p:ph type="title"/>
          </p:nvPr>
        </p:nvSpPr>
        <p:spPr>
          <a:xfrm>
            <a:off x="457200" y="274638"/>
            <a:ext cx="8229600" cy="1143000"/>
          </a:xfrm>
          <a:prstGeom prst="rect">
            <a:avLst/>
          </a:prstGeom>
        </p:spPr>
        <p:txBody>
          <a:bodyPr vert="horz" lIns="91440" tIns="45720" rIns="91440" bIns="45720" rtlCol="0" anchor="ctr">
            <a:normAutofit/>
          </a:bodyPr>
          <a:lstStyle/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457200" y="1600200"/>
            <a:ext cx="8229600" cy="4525963"/>
          </a:xfrm>
          <a:prstGeom prst="rect">
            <a:avLst/>
          </a:prstGeom>
        </p:spPr>
        <p:txBody>
          <a:bodyPr vert="horz" lIns="91440" tIns="45720" rIns="91440" bIns="45720" rtlCol="0">
            <a:normAutofit/>
          </a:bodyPr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2"/>
          </p:nvPr>
        </p:nvSpPr>
        <p:spPr>
          <a:xfrm>
            <a:off x="457200" y="6356350"/>
            <a:ext cx="21336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5C58A588-3047-4E27-99E6-FEA0C1C7829A}" type="datetimeFigureOut">
              <a:rPr lang="en-US" smtClean="0"/>
              <a:pPr/>
              <a:t>5/30/2013</a:t>
            </a:fld>
            <a:endParaRPr lang="en-US" dirty="0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3"/>
          </p:nvPr>
        </p:nvSpPr>
        <p:spPr>
          <a:xfrm>
            <a:off x="3124200" y="6356350"/>
            <a:ext cx="28956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ct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endParaRPr lang="en-US" dirty="0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4"/>
          </p:nvPr>
        </p:nvSpPr>
        <p:spPr>
          <a:xfrm>
            <a:off x="6553200" y="6356350"/>
            <a:ext cx="21336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E32ECD6D-77D6-47F7-A7D1-0EB4101F960D}" type="slidenum">
              <a:rPr lang="en-US" smtClean="0"/>
              <a:pPr/>
              <a:t>‹#›</a:t>
            </a:fld>
            <a:endParaRPr lang="en-US" dirty="0"/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sldLayoutIdLst>
    <p:sldLayoutId id="2147483649" r:id="rId1"/>
    <p:sldLayoutId id="2147483650" r:id="rId2"/>
    <p:sldLayoutId id="2147483651" r:id="rId3"/>
    <p:sldLayoutId id="2147483652" r:id="rId4"/>
    <p:sldLayoutId id="2147483653" r:id="rId5"/>
    <p:sldLayoutId id="2147483654" r:id="rId6"/>
    <p:sldLayoutId id="2147483655" r:id="rId7"/>
    <p:sldLayoutId id="2147483656" r:id="rId8"/>
    <p:sldLayoutId id="2147483657" r:id="rId9"/>
    <p:sldLayoutId id="2147483658" r:id="rId10"/>
    <p:sldLayoutId id="2147483659" r:id="rId11"/>
  </p:sldLayoutIdLst>
  <p:txStyles>
    <p:titleStyle>
      <a:lvl1pPr algn="ctr" defTabSz="914400" rtl="0" eaLnBrk="1" latinLnBrk="0" hangingPunct="1">
        <a:spcBef>
          <a:spcPct val="0"/>
        </a:spcBef>
        <a:buNone/>
        <a:defRPr sz="4400" kern="1200">
          <a:solidFill>
            <a:schemeClr val="tx1"/>
          </a:solidFill>
          <a:latin typeface="+mj-lt"/>
          <a:ea typeface="+mj-ea"/>
          <a:cs typeface="+mj-cs"/>
        </a:defRPr>
      </a:lvl1pPr>
    </p:titleStyle>
    <p:bodyStyle>
      <a:lvl1pPr marL="342900" indent="-342900" algn="l" defTabSz="914400" rtl="0" eaLnBrk="1" latinLnBrk="0" hangingPunct="1">
        <a:spcBef>
          <a:spcPct val="20000"/>
        </a:spcBef>
        <a:buFont typeface="Arial" pitchFamily="34" charset="0"/>
        <a:buChar char="•"/>
        <a:defRPr sz="3200" kern="1200">
          <a:solidFill>
            <a:schemeClr val="tx1"/>
          </a:solidFill>
          <a:latin typeface="+mn-lt"/>
          <a:ea typeface="+mn-ea"/>
          <a:cs typeface="+mn-cs"/>
        </a:defRPr>
      </a:lvl1pPr>
      <a:lvl2pPr marL="742950" indent="-285750" algn="l" defTabSz="914400" rtl="0" eaLnBrk="1" latinLnBrk="0" hangingPunct="1">
        <a:spcBef>
          <a:spcPct val="20000"/>
        </a:spcBef>
        <a:buFont typeface="Arial" pitchFamily="34" charset="0"/>
        <a:buChar char="–"/>
        <a:defRPr sz="2800" kern="1200">
          <a:solidFill>
            <a:schemeClr val="tx1"/>
          </a:solidFill>
          <a:latin typeface="+mn-lt"/>
          <a:ea typeface="+mn-ea"/>
          <a:cs typeface="+mn-cs"/>
        </a:defRPr>
      </a:lvl2pPr>
      <a:lvl3pPr marL="11430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400" kern="1200">
          <a:solidFill>
            <a:schemeClr val="tx1"/>
          </a:solidFill>
          <a:latin typeface="+mn-lt"/>
          <a:ea typeface="+mn-ea"/>
          <a:cs typeface="+mn-cs"/>
        </a:defRPr>
      </a:lvl3pPr>
      <a:lvl4pPr marL="1600200" indent="-228600" algn="l" defTabSz="914400" rtl="0" eaLnBrk="1" latinLnBrk="0" hangingPunct="1">
        <a:spcBef>
          <a:spcPct val="20000"/>
        </a:spcBef>
        <a:buFont typeface="Arial" pitchFamily="34" charset="0"/>
        <a:buChar char="–"/>
        <a:defRPr sz="2000" kern="1200">
          <a:solidFill>
            <a:schemeClr val="tx1"/>
          </a:solidFill>
          <a:latin typeface="+mn-lt"/>
          <a:ea typeface="+mn-ea"/>
          <a:cs typeface="+mn-cs"/>
        </a:defRPr>
      </a:lvl4pPr>
      <a:lvl5pPr marL="2057400" indent="-228600" algn="l" defTabSz="914400" rtl="0" eaLnBrk="1" latinLnBrk="0" hangingPunct="1">
        <a:spcBef>
          <a:spcPct val="20000"/>
        </a:spcBef>
        <a:buFont typeface="Arial" pitchFamily="34" charset="0"/>
        <a:buChar char="»"/>
        <a:defRPr sz="2000" kern="1200">
          <a:solidFill>
            <a:schemeClr val="tx1"/>
          </a:solidFill>
          <a:latin typeface="+mn-lt"/>
          <a:ea typeface="+mn-ea"/>
          <a:cs typeface="+mn-cs"/>
        </a:defRPr>
      </a:lvl5pPr>
      <a:lvl6pPr marL="25146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6pPr>
      <a:lvl7pPr marL="29718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7pPr>
      <a:lvl8pPr marL="34290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8pPr>
      <a:lvl9pPr marL="38862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9pPr>
    </p:bodyStyle>
    <p:otherStyle>
      <a:defPPr>
        <a:defRPr lang="en-US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1.xml"/></Relationships>
</file>

<file path=ppt/slides/_rels/slide2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3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4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5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6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1.xml"/><Relationship Id="rId1" Type="http://schemas.openxmlformats.org/officeDocument/2006/relationships/slideLayout" Target="../slideLayouts/slideLayout7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ctrTitle"/>
          </p:nvPr>
        </p:nvSpPr>
        <p:spPr>
          <a:xfrm>
            <a:off x="533400" y="914400"/>
            <a:ext cx="7772400" cy="2667000"/>
          </a:xfrm>
        </p:spPr>
        <p:txBody>
          <a:bodyPr>
            <a:noAutofit/>
          </a:bodyPr>
          <a:lstStyle/>
          <a:p>
            <a:r>
              <a:rPr lang="en-US" sz="3200" b="1" dirty="0" smtClean="0"/>
              <a:t/>
            </a:r>
            <a:br>
              <a:rPr lang="en-US" sz="3200" b="1" dirty="0" smtClean="0"/>
            </a:br>
            <a:r>
              <a:rPr lang="en-US" sz="3200" b="1" dirty="0"/>
              <a:t/>
            </a:r>
            <a:br>
              <a:rPr lang="en-US" sz="3200" b="1" dirty="0"/>
            </a:br>
            <a:r>
              <a:rPr lang="en-US" sz="3200" b="1" dirty="0" smtClean="0"/>
              <a:t/>
            </a:r>
            <a:br>
              <a:rPr lang="en-US" sz="3200" b="1" dirty="0" smtClean="0"/>
            </a:br>
            <a:r>
              <a:rPr lang="en-US" sz="3200" b="1" dirty="0" smtClean="0"/>
              <a:t>Myanmar National Electrification Program Strategy and Design </a:t>
            </a:r>
            <a:br>
              <a:rPr lang="en-US" sz="3200" b="1" dirty="0" smtClean="0"/>
            </a:br>
            <a:r>
              <a:rPr lang="en-US" sz="3200" b="1" dirty="0" smtClean="0"/>
              <a:t/>
            </a:r>
            <a:br>
              <a:rPr lang="en-US" sz="3200" b="1" dirty="0" smtClean="0"/>
            </a:br>
            <a:r>
              <a:rPr lang="en-US" sz="3200" b="1" dirty="0" smtClean="0"/>
              <a:t>Access scale up - key success factors </a:t>
            </a:r>
            <a:r>
              <a:rPr lang="en-US" sz="3200" b="1" dirty="0"/>
              <a:t/>
            </a:r>
            <a:br>
              <a:rPr lang="en-US" sz="3200" b="1" dirty="0"/>
            </a:br>
            <a:r>
              <a:rPr lang="en-US" sz="3200" b="1" dirty="0" smtClean="0"/>
              <a:t> Good practice international experience</a:t>
            </a:r>
            <a:br>
              <a:rPr lang="en-US" sz="3200" b="1" dirty="0" smtClean="0"/>
            </a:br>
            <a:r>
              <a:rPr lang="en-US" sz="3200" b="1" dirty="0"/>
              <a:t/>
            </a:r>
            <a:br>
              <a:rPr lang="en-US" sz="3200" b="1" dirty="0"/>
            </a:br>
            <a:r>
              <a:rPr lang="en-US" sz="3200" b="1" i="1" dirty="0" smtClean="0"/>
              <a:t/>
            </a:r>
            <a:br>
              <a:rPr lang="en-US" sz="3200" b="1" i="1" dirty="0" smtClean="0"/>
            </a:br>
            <a:endParaRPr lang="en-US" sz="3200" b="1" dirty="0"/>
          </a:p>
        </p:txBody>
      </p:sp>
      <p:sp>
        <p:nvSpPr>
          <p:cNvPr id="3" name="Subtitle 2"/>
          <p:cNvSpPr>
            <a:spLocks noGrp="1"/>
          </p:cNvSpPr>
          <p:nvPr>
            <p:ph type="subTitle" idx="1"/>
          </p:nvPr>
        </p:nvSpPr>
        <p:spPr>
          <a:xfrm>
            <a:off x="2057400" y="4495800"/>
            <a:ext cx="6400800" cy="1752600"/>
          </a:xfrm>
        </p:spPr>
        <p:txBody>
          <a:bodyPr/>
          <a:lstStyle/>
          <a:p>
            <a:pPr algn="r"/>
            <a:r>
              <a:rPr lang="en-US" b="1" i="1" dirty="0" smtClean="0"/>
              <a:t>Arun P </a:t>
            </a:r>
            <a:r>
              <a:rPr lang="en-US" b="1" i="1" dirty="0" err="1" smtClean="0"/>
              <a:t>Sanghvi</a:t>
            </a:r>
            <a:endParaRPr lang="en-US" b="1" i="1" dirty="0" smtClean="0"/>
          </a:p>
          <a:p>
            <a:pPr algn="r"/>
            <a:r>
              <a:rPr lang="en-US" b="1" i="1" dirty="0" err="1" smtClean="0"/>
              <a:t>Naypyidaw</a:t>
            </a:r>
            <a:r>
              <a:rPr lang="en-US" b="1" dirty="0" smtClean="0"/>
              <a:t> </a:t>
            </a:r>
            <a:r>
              <a:rPr lang="en-US" b="1" dirty="0"/>
              <a:t/>
            </a:r>
            <a:br>
              <a:rPr lang="en-US" b="1" dirty="0"/>
            </a:br>
            <a:r>
              <a:rPr lang="en-US" b="1" i="1" dirty="0"/>
              <a:t>May 31 – June 1, 2013</a:t>
            </a:r>
            <a:endParaRPr lang="en-US" b="1" i="1" dirty="0" smtClean="0"/>
          </a:p>
        </p:txBody>
      </p:sp>
    </p:spTree>
  </p:cSld>
  <p:clrMapOvr>
    <a:masterClrMapping/>
  </p:clrMapOvr>
  <p:timing>
    <p:tnLst>
      <p:par>
        <p:cTn id="1" dur="indefinite" restart="never" nodeType="tmRoot"/>
      </p:par>
    </p:tnLst>
  </p:timing>
</p:sld>
</file>

<file path=ppt/slides/slide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1986" name="Title 1"/>
          <p:cNvSpPr>
            <a:spLocks noGrp="1"/>
          </p:cNvSpPr>
          <p:nvPr>
            <p:ph type="title"/>
          </p:nvPr>
        </p:nvSpPr>
        <p:spPr>
          <a:xfrm>
            <a:off x="457200" y="274638"/>
            <a:ext cx="8229600" cy="1020762"/>
          </a:xfrm>
        </p:spPr>
        <p:txBody>
          <a:bodyPr>
            <a:normAutofit/>
          </a:bodyPr>
          <a:lstStyle/>
          <a:p>
            <a:pPr algn="l"/>
            <a:r>
              <a:rPr lang="en-US" sz="2800" b="1" i="1" dirty="0" smtClean="0">
                <a:ea typeface="ＭＳ Ｐゴシック" pitchFamily="34" charset="-128"/>
              </a:rPr>
              <a:t>Key success factors across driving good practice national electrification programs</a:t>
            </a:r>
          </a:p>
        </p:txBody>
      </p:sp>
      <p:sp>
        <p:nvSpPr>
          <p:cNvPr id="41987" name="Content Placeholder 2"/>
          <p:cNvSpPr>
            <a:spLocks noGrp="1"/>
          </p:cNvSpPr>
          <p:nvPr>
            <p:ph idx="1"/>
          </p:nvPr>
        </p:nvSpPr>
        <p:spPr>
          <a:xfrm>
            <a:off x="457200" y="1447800"/>
            <a:ext cx="8229600" cy="5029200"/>
          </a:xfrm>
        </p:spPr>
        <p:txBody>
          <a:bodyPr>
            <a:normAutofit/>
          </a:bodyPr>
          <a:lstStyle/>
          <a:p>
            <a:r>
              <a:rPr lang="en-US" sz="2400" b="1" dirty="0" smtClean="0">
                <a:ea typeface="ＭＳ Ｐゴシック" pitchFamily="34" charset="-128"/>
              </a:rPr>
              <a:t>Unwavering Government commitment driven by a long term vision and national development perspective</a:t>
            </a:r>
          </a:p>
          <a:p>
            <a:endParaRPr lang="en-US" sz="2000" i="1" dirty="0" smtClean="0">
              <a:ea typeface="ＭＳ Ｐゴシック" pitchFamily="34" charset="-128"/>
            </a:endParaRPr>
          </a:p>
          <a:p>
            <a:pPr lvl="1"/>
            <a:r>
              <a:rPr lang="en-US" sz="1800" dirty="0" smtClean="0">
                <a:ea typeface="ＭＳ Ｐゴシック" pitchFamily="34" charset="-128"/>
              </a:rPr>
              <a:t>linked to outcome targets for the electricity sector(access to schools, health facilities, administrative centers,  HHs, water pumping</a:t>
            </a:r>
          </a:p>
          <a:p>
            <a:pPr lvl="1"/>
            <a:endParaRPr lang="en-US" sz="1800" i="1" dirty="0" smtClean="0">
              <a:ea typeface="ＭＳ Ｐゴシック" pitchFamily="34" charset="-128"/>
            </a:endParaRPr>
          </a:p>
          <a:p>
            <a:pPr lvl="1"/>
            <a:r>
              <a:rPr lang="en-US" sz="1800" i="1" dirty="0" smtClean="0">
                <a:ea typeface="ＭＳ Ｐゴシック" pitchFamily="34" charset="-128"/>
              </a:rPr>
              <a:t>Least cost  </a:t>
            </a:r>
            <a:r>
              <a:rPr lang="en-US" sz="1800" dirty="0" smtClean="0">
                <a:ea typeface="ＭＳ Ｐゴシック" pitchFamily="34" charset="-128"/>
              </a:rPr>
              <a:t>grid rollout and coordinated off-grid investment program  driven by outcome targets </a:t>
            </a:r>
            <a:r>
              <a:rPr lang="en-US" sz="1800" dirty="0" smtClean="0">
                <a:ea typeface="ＭＳ Ｐゴシック" pitchFamily="34" charset="-128"/>
              </a:rPr>
              <a:t>above</a:t>
            </a:r>
          </a:p>
          <a:p>
            <a:pPr lvl="1">
              <a:buNone/>
            </a:pPr>
            <a:endParaRPr lang="en-US" sz="1800" dirty="0" smtClean="0">
              <a:ea typeface="ＭＳ Ｐゴシック" pitchFamily="34" charset="-128"/>
            </a:endParaRPr>
          </a:p>
          <a:p>
            <a:pPr lvl="1"/>
            <a:r>
              <a:rPr lang="en-US" sz="1800" i="1" dirty="0" smtClean="0">
                <a:ea typeface="ＭＳ Ｐゴシック" pitchFamily="34" charset="-128"/>
              </a:rPr>
              <a:t>Equity </a:t>
            </a:r>
            <a:r>
              <a:rPr lang="en-US" sz="1800" i="1" dirty="0" smtClean="0">
                <a:ea typeface="ＭＳ Ｐゴシック" pitchFamily="34" charset="-128"/>
              </a:rPr>
              <a:t>and inclusion</a:t>
            </a:r>
            <a:r>
              <a:rPr lang="en-US" sz="1800" dirty="0" smtClean="0">
                <a:ea typeface="ＭＳ Ｐゴシック" pitchFamily="34" charset="-128"/>
              </a:rPr>
              <a:t>  - targeting   disadvantaged groups with specific vulnerabilities such as women and the poor nationwide </a:t>
            </a:r>
          </a:p>
          <a:p>
            <a:pPr>
              <a:buFont typeface="Arial" charset="0"/>
              <a:buNone/>
            </a:pPr>
            <a:endParaRPr lang="en-US" sz="2000" dirty="0" smtClean="0">
              <a:ea typeface="ＭＳ Ｐゴシック" pitchFamily="34" charset="-128"/>
            </a:endParaRPr>
          </a:p>
          <a:p>
            <a:pPr lvl="1">
              <a:buFont typeface="Arial" charset="0"/>
              <a:buNone/>
            </a:pPr>
            <a:r>
              <a:rPr lang="en-US" sz="1800" i="1" dirty="0" smtClean="0">
                <a:ea typeface="ＭＳ Ｐゴシック" pitchFamily="34" charset="-128"/>
              </a:rPr>
              <a:t>-- Getting the enabling policies and institutional framework right</a:t>
            </a:r>
            <a:endParaRPr lang="en-US" sz="2000" dirty="0" smtClean="0">
              <a:ea typeface="ＭＳ Ｐゴシック" pitchFamily="34" charset="-128"/>
            </a:endParaRPr>
          </a:p>
          <a:p>
            <a:pPr>
              <a:buFont typeface="Arial" charset="0"/>
              <a:buNone/>
            </a:pPr>
            <a:endParaRPr lang="en-US" sz="2000" i="1" dirty="0" smtClean="0">
              <a:ea typeface="ＭＳ Ｐゴシック" pitchFamily="34" charset="-128"/>
            </a:endParaRPr>
          </a:p>
          <a:p>
            <a:pPr lvl="1">
              <a:buFont typeface="Arial" charset="0"/>
              <a:buNone/>
            </a:pPr>
            <a:endParaRPr lang="en-US" sz="2000" dirty="0" smtClean="0">
              <a:ea typeface="ＭＳ Ｐゴシック" pitchFamily="34" charset="-128"/>
            </a:endParaRPr>
          </a:p>
          <a:p>
            <a:endParaRPr lang="en-US" sz="2000" dirty="0" smtClean="0">
              <a:ea typeface="ＭＳ Ｐゴシック" pitchFamily="34" charset="-128"/>
            </a:endParaRPr>
          </a:p>
        </p:txBody>
      </p:sp>
      <p:sp>
        <p:nvSpPr>
          <p:cNvPr id="41988" name="Slide Number Placeholder 3"/>
          <p:cNvSpPr>
            <a:spLocks noGrp="1"/>
          </p:cNvSpPr>
          <p:nvPr>
            <p:ph type="sldNum" sz="quarter" idx="12"/>
          </p:nvPr>
        </p:nvSpPr>
        <p:spPr bwMode="auto">
          <a:noFill/>
          <a:ln>
            <a:miter lim="800000"/>
            <a:headEnd/>
            <a:tailEnd/>
          </a:ln>
        </p:spPr>
        <p:txBody>
          <a:bodyPr/>
          <a:lstStyle/>
          <a:p>
            <a:fld id="{49DF40C1-0C05-4E70-8749-01EF2B862008}" type="slidenum">
              <a:rPr lang="en-US" smtClean="0">
                <a:cs typeface="Arial" charset="0"/>
              </a:rPr>
              <a:pPr/>
              <a:t>2</a:t>
            </a:fld>
            <a:endParaRPr lang="en-US" dirty="0" smtClean="0">
              <a:cs typeface="Arial" charset="0"/>
            </a:endParaRPr>
          </a:p>
        </p:txBody>
      </p:sp>
    </p:spTree>
  </p:cSld>
  <p:clrMapOvr>
    <a:masterClrMapping/>
  </p:clrMapOvr>
  <p:timing>
    <p:tnLst>
      <p:par>
        <p:cTn id="1" dur="indefinite" restart="never" nodeType="tmRoot"/>
      </p:par>
    </p:tnLst>
  </p:timing>
</p:sld>
</file>

<file path=ppt/slides/slide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3010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pPr algn="l"/>
            <a:r>
              <a:rPr lang="en-US" sz="2400" i="1" dirty="0" smtClean="0">
                <a:ea typeface="ＭＳ Ｐゴシック" pitchFamily="34" charset="-128"/>
              </a:rPr>
              <a:t>Key success factors….</a:t>
            </a:r>
            <a:r>
              <a:rPr lang="en-US" sz="2000" i="1" dirty="0" smtClean="0">
                <a:ea typeface="ＭＳ Ｐゴシック" pitchFamily="34" charset="-128"/>
              </a:rPr>
              <a:t>continued</a:t>
            </a:r>
            <a:endParaRPr lang="en-US" sz="2000" dirty="0" smtClean="0">
              <a:ea typeface="ＭＳ Ｐゴシック" pitchFamily="34" charset="-128"/>
            </a:endParaRPr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>
            <a:normAutofit fontScale="92500"/>
          </a:bodyPr>
          <a:lstStyle/>
          <a:p>
            <a:pPr marL="342900" lvl="1" indent="-342900">
              <a:buFont typeface="Arial" charset="0"/>
              <a:buChar char="•"/>
              <a:defRPr/>
            </a:pPr>
            <a:r>
              <a:rPr lang="en-US" sz="2400" b="1" dirty="0">
                <a:ea typeface="ＭＳ Ｐゴシック" pitchFamily="34" charset="-128"/>
              </a:rPr>
              <a:t>Clarity of roles and accountability for sector performance and results   </a:t>
            </a:r>
            <a:r>
              <a:rPr lang="en-US" sz="2400" dirty="0">
                <a:ea typeface="ＭＳ Ｐゴシック" pitchFamily="34" charset="-128"/>
              </a:rPr>
              <a:t>to ensure efficient and effective management and operation of the </a:t>
            </a:r>
            <a:r>
              <a:rPr lang="en-US" sz="2400" dirty="0" smtClean="0">
                <a:ea typeface="ＭＳ Ｐゴシック" pitchFamily="34" charset="-128"/>
              </a:rPr>
              <a:t>sector</a:t>
            </a:r>
            <a:endParaRPr lang="en-US" sz="2400" dirty="0">
              <a:ea typeface="ＭＳ Ｐゴシック" pitchFamily="34" charset="-128"/>
            </a:endParaRPr>
          </a:p>
          <a:p>
            <a:pPr marL="342900" lvl="1" indent="-342900">
              <a:buFont typeface="Arial" charset="0"/>
              <a:buChar char="•"/>
              <a:defRPr/>
            </a:pPr>
            <a:r>
              <a:rPr lang="en-US" sz="2400" dirty="0" smtClean="0">
                <a:ea typeface="ＭＳ Ｐゴシック" pitchFamily="34" charset="-128"/>
              </a:rPr>
              <a:t>No country has successfully implemented a NEP without </a:t>
            </a:r>
            <a:r>
              <a:rPr lang="en-US" sz="2400" b="1" dirty="0" smtClean="0">
                <a:ea typeface="ＭＳ Ｐゴシック" pitchFamily="34" charset="-128"/>
              </a:rPr>
              <a:t>a committed and professional national utility/dedicated institution driving the process </a:t>
            </a:r>
          </a:p>
          <a:p>
            <a:pPr marL="342900" lvl="1" indent="-342900">
              <a:buFont typeface="Arial" charset="0"/>
              <a:buChar char="•"/>
              <a:defRPr/>
            </a:pPr>
            <a:r>
              <a:rPr lang="en-US" sz="2400" dirty="0" smtClean="0">
                <a:ea typeface="ＭＳ Ｐゴシック" pitchFamily="34" charset="-128"/>
              </a:rPr>
              <a:t>Private sector participation is easier to “crowd in” for grid connected generation projects, especially mid-to larger sizes; far less so for the poles and wires business </a:t>
            </a:r>
          </a:p>
          <a:p>
            <a:pPr marL="342900" lvl="1" indent="-342900">
              <a:buFont typeface="Arial" charset="0"/>
              <a:buChar char="•"/>
              <a:defRPr/>
            </a:pPr>
            <a:endParaRPr lang="en-US" sz="2000" dirty="0" smtClean="0">
              <a:ea typeface="ＭＳ Ｐゴシック" pitchFamily="34" charset="-128"/>
            </a:endParaRPr>
          </a:p>
          <a:p>
            <a:pPr lvl="1">
              <a:buFontTx/>
              <a:buChar char="-"/>
              <a:defRPr/>
            </a:pPr>
            <a:r>
              <a:rPr lang="en-US" sz="1800" i="1" dirty="0" smtClean="0">
                <a:ea typeface="ＭＳ Ｐゴシック" pitchFamily="34" charset="-128"/>
              </a:rPr>
              <a:t>“cherry picking”  pockets of opportunity for electrification undermines achieving  national electrification for all in a timely, effective, and financially   sustainable manner while alongside building institutional capacity for implementation </a:t>
            </a:r>
          </a:p>
          <a:p>
            <a:pPr>
              <a:defRPr/>
            </a:pPr>
            <a:endParaRPr lang="en-US" dirty="0"/>
          </a:p>
        </p:txBody>
      </p:sp>
      <p:sp>
        <p:nvSpPr>
          <p:cNvPr id="43012" name="Slide Number Placeholder 3"/>
          <p:cNvSpPr>
            <a:spLocks noGrp="1"/>
          </p:cNvSpPr>
          <p:nvPr>
            <p:ph type="sldNum" sz="quarter" idx="12"/>
          </p:nvPr>
        </p:nvSpPr>
        <p:spPr bwMode="auto">
          <a:noFill/>
          <a:ln>
            <a:miter lim="800000"/>
            <a:headEnd/>
            <a:tailEnd/>
          </a:ln>
        </p:spPr>
        <p:txBody>
          <a:bodyPr/>
          <a:lstStyle/>
          <a:p>
            <a:fld id="{3AC8A51D-9BC9-4D31-83AE-44511DE17ECD}" type="slidenum">
              <a:rPr lang="en-US" smtClean="0">
                <a:cs typeface="Arial" charset="0"/>
              </a:rPr>
              <a:pPr/>
              <a:t>3</a:t>
            </a:fld>
            <a:endParaRPr lang="en-US" dirty="0" smtClean="0">
              <a:cs typeface="Arial" charset="0"/>
            </a:endParaRPr>
          </a:p>
        </p:txBody>
      </p:sp>
    </p:spTree>
  </p:cSld>
  <p:clrMapOvr>
    <a:masterClrMapping/>
  </p:clrMapOvr>
  <p:timing>
    <p:tnLst>
      <p:par>
        <p:cTn id="1" dur="indefinite" restart="never" nodeType="tmRoot"/>
      </p:par>
    </p:tnLst>
  </p:timing>
</p:sld>
</file>

<file path=ppt/slides/slide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4034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pPr algn="l"/>
            <a:r>
              <a:rPr lang="en-US" sz="2400" dirty="0" smtClean="0">
                <a:ea typeface="ＭＳ Ｐゴシック" pitchFamily="34" charset="-128"/>
              </a:rPr>
              <a:t>Key success factors </a:t>
            </a:r>
            <a:r>
              <a:rPr lang="en-US" sz="2800" dirty="0" smtClean="0">
                <a:ea typeface="ＭＳ Ｐゴシック" pitchFamily="34" charset="-128"/>
              </a:rPr>
              <a:t>… </a:t>
            </a:r>
            <a:r>
              <a:rPr lang="en-US" sz="1800" dirty="0" smtClean="0">
                <a:ea typeface="ＭＳ Ｐゴシック" pitchFamily="34" charset="-128"/>
              </a:rPr>
              <a:t>continued</a:t>
            </a:r>
          </a:p>
        </p:txBody>
      </p:sp>
      <p:sp>
        <p:nvSpPr>
          <p:cNvPr id="44035" name="Content Placeholder 2"/>
          <p:cNvSpPr>
            <a:spLocks noGrp="1"/>
          </p:cNvSpPr>
          <p:nvPr>
            <p:ph idx="1"/>
          </p:nvPr>
        </p:nvSpPr>
        <p:spPr>
          <a:xfrm>
            <a:off x="457200" y="1752600"/>
            <a:ext cx="8229600" cy="4419600"/>
          </a:xfrm>
        </p:spPr>
        <p:txBody>
          <a:bodyPr>
            <a:normAutofit/>
          </a:bodyPr>
          <a:lstStyle/>
          <a:p>
            <a:r>
              <a:rPr lang="en-US" sz="2400" b="1" i="1" dirty="0" smtClean="0">
                <a:ea typeface="ＭＳ Ｐゴシック" pitchFamily="34" charset="-128"/>
              </a:rPr>
              <a:t>Establishing  a stable and sustainable  financing platform  for ensuring financial viability </a:t>
            </a:r>
            <a:r>
              <a:rPr lang="en-US" sz="2400" dirty="0" smtClean="0">
                <a:ea typeface="ＭＳ Ｐゴシック" pitchFamily="34" charset="-128"/>
              </a:rPr>
              <a:t>of sector financing program and delivery  agents on an ongoing basis over the program implementation  life , as well as affordability of access to the poor</a:t>
            </a:r>
          </a:p>
          <a:p>
            <a:endParaRPr lang="en-US" sz="2000" dirty="0" smtClean="0">
              <a:ea typeface="ＭＳ Ｐゴシック" pitchFamily="34" charset="-128"/>
            </a:endParaRPr>
          </a:p>
          <a:p>
            <a:pPr lvl="1">
              <a:buFont typeface="Arial" charset="0"/>
              <a:buNone/>
            </a:pPr>
            <a:r>
              <a:rPr lang="en-US" sz="2200" dirty="0" smtClean="0">
                <a:ea typeface="ＭＳ Ｐゴシック" pitchFamily="34" charset="-128"/>
              </a:rPr>
              <a:t>--</a:t>
            </a:r>
            <a:r>
              <a:rPr lang="en-US" sz="2200" b="1" i="1" dirty="0" smtClean="0">
                <a:ea typeface="ＭＳ Ｐゴシック" pitchFamily="34" charset="-128"/>
              </a:rPr>
              <a:t>No country has accomplished the task without some form of public subsides</a:t>
            </a:r>
            <a:r>
              <a:rPr lang="en-US" sz="2200" i="1" dirty="0" smtClean="0">
                <a:ea typeface="ＭＳ Ｐゴシック" pitchFamily="34" charset="-128"/>
              </a:rPr>
              <a:t>, to maintain financial viability of service providers and affordability of access for the poor</a:t>
            </a:r>
            <a:endParaRPr lang="en-US" sz="2200" dirty="0" smtClean="0">
              <a:ea typeface="ＭＳ Ｐゴシック" pitchFamily="34" charset="-128"/>
            </a:endParaRPr>
          </a:p>
          <a:p>
            <a:pPr lvl="1">
              <a:buFontTx/>
              <a:buChar char="-"/>
            </a:pPr>
            <a:endParaRPr lang="en-US" sz="2600" dirty="0" smtClean="0">
              <a:ea typeface="ＭＳ Ｐゴシック" pitchFamily="34" charset="-128"/>
            </a:endParaRPr>
          </a:p>
          <a:p>
            <a:endParaRPr lang="en-US" sz="2000" dirty="0" smtClean="0">
              <a:ea typeface="ＭＳ Ｐゴシック" pitchFamily="34" charset="-128"/>
            </a:endParaRPr>
          </a:p>
          <a:p>
            <a:endParaRPr lang="en-US" dirty="0" smtClean="0">
              <a:ea typeface="ＭＳ Ｐゴシック" pitchFamily="34" charset="-128"/>
            </a:endParaRPr>
          </a:p>
        </p:txBody>
      </p:sp>
      <p:sp>
        <p:nvSpPr>
          <p:cNvPr id="44036" name="Slide Number Placeholder 3"/>
          <p:cNvSpPr>
            <a:spLocks noGrp="1"/>
          </p:cNvSpPr>
          <p:nvPr>
            <p:ph type="sldNum" sz="quarter" idx="12"/>
          </p:nvPr>
        </p:nvSpPr>
        <p:spPr bwMode="auto">
          <a:noFill/>
          <a:ln>
            <a:miter lim="800000"/>
            <a:headEnd/>
            <a:tailEnd/>
          </a:ln>
        </p:spPr>
        <p:txBody>
          <a:bodyPr/>
          <a:lstStyle/>
          <a:p>
            <a:fld id="{9571EE17-E7F3-4906-ACC2-5599A06CE9B7}" type="slidenum">
              <a:rPr lang="en-US" smtClean="0">
                <a:cs typeface="Arial" charset="0"/>
              </a:rPr>
              <a:pPr/>
              <a:t>4</a:t>
            </a:fld>
            <a:endParaRPr lang="en-US" dirty="0" smtClean="0">
              <a:cs typeface="Arial" charset="0"/>
            </a:endParaRPr>
          </a:p>
        </p:txBody>
      </p:sp>
    </p:spTree>
  </p:cSld>
  <p:clrMapOvr>
    <a:masterClrMapping/>
  </p:clrMapOvr>
  <p:timing>
    <p:tnLst>
      <p:par>
        <p:cTn id="1" dur="indefinite" restart="never" nodeType="tmRoot"/>
      </p:par>
    </p:tnLst>
  </p:timing>
</p:sld>
</file>

<file path=ppt/slides/slide5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pPr algn="l"/>
            <a:r>
              <a:rPr lang="en-US" sz="3200" dirty="0" smtClean="0">
                <a:ea typeface="ＭＳ Ｐゴシック" pitchFamily="34" charset="-128"/>
              </a:rPr>
              <a:t>Key success factors … </a:t>
            </a:r>
            <a:r>
              <a:rPr lang="en-US" sz="2400" dirty="0" smtClean="0">
                <a:ea typeface="ＭＳ Ｐゴシック" pitchFamily="34" charset="-128"/>
              </a:rPr>
              <a:t>continued</a:t>
            </a:r>
            <a:endParaRPr lang="en-US" sz="2400" dirty="0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r>
              <a:rPr lang="en-US" sz="2200" dirty="0" smtClean="0">
                <a:ea typeface="ＭＳ Ｐゴシック" pitchFamily="34" charset="-128"/>
              </a:rPr>
              <a:t>Consultative process</a:t>
            </a:r>
            <a:r>
              <a:rPr lang="en-US" sz="2200" b="1" dirty="0" smtClean="0">
                <a:ea typeface="ＭＳ Ｐゴシック" pitchFamily="34" charset="-128"/>
              </a:rPr>
              <a:t> - </a:t>
            </a:r>
            <a:r>
              <a:rPr lang="en-US" sz="2200" dirty="0" smtClean="0">
                <a:ea typeface="ＭＳ Ｐゴシック" pitchFamily="34" charset="-128"/>
              </a:rPr>
              <a:t>Government led sector-wide framework bringing together </a:t>
            </a:r>
            <a:r>
              <a:rPr lang="en-US" sz="2200" b="1" i="1" dirty="0" smtClean="0">
                <a:ea typeface="ＭＳ Ｐゴシック" pitchFamily="34" charset="-128"/>
              </a:rPr>
              <a:t>“Many Partners, One team, One plan”</a:t>
            </a:r>
            <a:r>
              <a:rPr lang="en-US" sz="2200" b="1" dirty="0" smtClean="0">
                <a:ea typeface="ＭＳ Ｐゴシック" pitchFamily="34" charset="-128"/>
              </a:rPr>
              <a:t> </a:t>
            </a:r>
          </a:p>
          <a:p>
            <a:pPr lvl="1"/>
            <a:r>
              <a:rPr lang="en-US" sz="2200" dirty="0" smtClean="0">
                <a:ea typeface="ＭＳ Ｐゴシック" pitchFamily="34" charset="-128"/>
              </a:rPr>
              <a:t>piecemeal donor-driven project-by-project  modus operandi does not add up</a:t>
            </a:r>
          </a:p>
          <a:p>
            <a:endParaRPr lang="en-US" dirty="0"/>
          </a:p>
        </p:txBody>
      </p:sp>
    </p:spTree>
  </p:cSld>
  <p:clrMapOvr>
    <a:masterClrMapping/>
  </p:clrMapOvr>
</p:sld>
</file>

<file path=ppt/slides/slide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0242" name="AutoShape 2"/>
          <p:cNvSpPr>
            <a:spLocks noChangeArrowheads="1"/>
          </p:cNvSpPr>
          <p:nvPr/>
        </p:nvSpPr>
        <p:spPr bwMode="auto">
          <a:xfrm>
            <a:off x="3117850" y="2895600"/>
            <a:ext cx="3054350" cy="3581400"/>
          </a:xfrm>
          <a:prstGeom prst="verticalScroll">
            <a:avLst>
              <a:gd name="adj" fmla="val 12500"/>
            </a:avLst>
          </a:prstGeom>
          <a:noFill/>
          <a:ln w="9525">
            <a:solidFill>
              <a:schemeClr val="tx1"/>
            </a:solidFill>
            <a:round/>
            <a:headEnd/>
            <a:tailEnd/>
          </a:ln>
        </p:spPr>
        <p:txBody>
          <a:bodyPr vert="eaVert" wrap="none" anchor="ctr"/>
          <a:lstStyle/>
          <a:p>
            <a:endParaRPr lang="en-US">
              <a:latin typeface="Verdana" pitchFamily="34" charset="0"/>
              <a:cs typeface="Arial" charset="0"/>
            </a:endParaRPr>
          </a:p>
        </p:txBody>
      </p:sp>
      <p:sp>
        <p:nvSpPr>
          <p:cNvPr id="10243" name="Text Box 3"/>
          <p:cNvSpPr txBox="1">
            <a:spLocks noChangeArrowheads="1"/>
          </p:cNvSpPr>
          <p:nvPr/>
        </p:nvSpPr>
        <p:spPr bwMode="auto">
          <a:xfrm>
            <a:off x="3810000" y="2895600"/>
            <a:ext cx="2147888" cy="33813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>
            <a:spAutoFit/>
          </a:bodyPr>
          <a:lstStyle/>
          <a:p>
            <a:r>
              <a:rPr lang="en-US" sz="1600" i="1">
                <a:solidFill>
                  <a:srgbClr val="000000"/>
                </a:solidFill>
                <a:cs typeface="Times New Roman" pitchFamily="18" charset="0"/>
              </a:rPr>
              <a:t>Bankable Prospectus</a:t>
            </a:r>
          </a:p>
        </p:txBody>
      </p:sp>
      <p:sp>
        <p:nvSpPr>
          <p:cNvPr id="10244" name="Text Box 4"/>
          <p:cNvSpPr txBox="1">
            <a:spLocks noChangeArrowheads="1"/>
          </p:cNvSpPr>
          <p:nvPr/>
        </p:nvSpPr>
        <p:spPr bwMode="auto">
          <a:xfrm>
            <a:off x="3657600" y="3429000"/>
            <a:ext cx="1981200" cy="635000"/>
          </a:xfrm>
          <a:prstGeom prst="rect">
            <a:avLst/>
          </a:prstGeom>
          <a:noFill/>
          <a:ln w="9525">
            <a:solidFill>
              <a:schemeClr val="tx1"/>
            </a:solidFill>
            <a:miter lim="800000"/>
            <a:headEnd/>
            <a:tailEnd/>
          </a:ln>
        </p:spPr>
        <p:txBody>
          <a:bodyPr/>
          <a:lstStyle/>
          <a:p>
            <a:r>
              <a:rPr lang="en-US" sz="1400">
                <a:cs typeface="Times New Roman" pitchFamily="18" charset="0"/>
              </a:rPr>
              <a:t>Sector  outcome targets, strategy,  policies    </a:t>
            </a:r>
          </a:p>
        </p:txBody>
      </p:sp>
      <p:sp>
        <p:nvSpPr>
          <p:cNvPr id="10245" name="Text Box 5"/>
          <p:cNvSpPr txBox="1">
            <a:spLocks noChangeArrowheads="1"/>
          </p:cNvSpPr>
          <p:nvPr/>
        </p:nvSpPr>
        <p:spPr bwMode="auto">
          <a:xfrm>
            <a:off x="3733800" y="4343400"/>
            <a:ext cx="1905000" cy="609600"/>
          </a:xfrm>
          <a:prstGeom prst="rect">
            <a:avLst/>
          </a:prstGeom>
          <a:noFill/>
          <a:ln w="9525">
            <a:solidFill>
              <a:schemeClr val="tx1"/>
            </a:solidFill>
            <a:miter lim="800000"/>
            <a:headEnd/>
            <a:tailEnd/>
          </a:ln>
        </p:spPr>
        <p:txBody>
          <a:bodyPr/>
          <a:lstStyle/>
          <a:p>
            <a:r>
              <a:rPr lang="en-US" sz="1400">
                <a:cs typeface="Times New Roman" pitchFamily="18" charset="0"/>
              </a:rPr>
              <a:t>Geospatial least cost  investment plan </a:t>
            </a:r>
            <a:r>
              <a:rPr lang="en-US" sz="1600">
                <a:cs typeface="Times New Roman" pitchFamily="18" charset="0"/>
              </a:rPr>
              <a:t> </a:t>
            </a:r>
          </a:p>
        </p:txBody>
      </p:sp>
      <p:sp>
        <p:nvSpPr>
          <p:cNvPr id="10246" name="Text Box 6"/>
          <p:cNvSpPr txBox="1">
            <a:spLocks noChangeArrowheads="1"/>
          </p:cNvSpPr>
          <p:nvPr/>
        </p:nvSpPr>
        <p:spPr bwMode="auto">
          <a:xfrm>
            <a:off x="3581400" y="5410200"/>
            <a:ext cx="2057400" cy="685800"/>
          </a:xfrm>
          <a:prstGeom prst="rect">
            <a:avLst/>
          </a:prstGeom>
          <a:noFill/>
          <a:ln w="9525">
            <a:solidFill>
              <a:schemeClr val="tx1"/>
            </a:solidFill>
            <a:miter lim="800000"/>
            <a:headEnd/>
            <a:tailEnd/>
          </a:ln>
        </p:spPr>
        <p:txBody>
          <a:bodyPr/>
          <a:lstStyle/>
          <a:p>
            <a:r>
              <a:rPr lang="en-US" sz="1400">
                <a:cs typeface="Times New Roman" pitchFamily="18" charset="0"/>
              </a:rPr>
              <a:t>Implementation framework, financing, and  monitoring plan</a:t>
            </a:r>
          </a:p>
        </p:txBody>
      </p:sp>
      <p:sp>
        <p:nvSpPr>
          <p:cNvPr id="10247" name="Text Box 7"/>
          <p:cNvSpPr txBox="1">
            <a:spLocks noChangeArrowheads="1"/>
          </p:cNvSpPr>
          <p:nvPr/>
        </p:nvSpPr>
        <p:spPr bwMode="auto">
          <a:xfrm>
            <a:off x="298450" y="3365500"/>
            <a:ext cx="2100263" cy="952500"/>
          </a:xfrm>
          <a:prstGeom prst="rect">
            <a:avLst/>
          </a:prstGeom>
          <a:noFill/>
          <a:ln w="9525">
            <a:solidFill>
              <a:schemeClr val="tx1"/>
            </a:solidFill>
            <a:miter lim="800000"/>
            <a:headEnd/>
            <a:tailEnd/>
          </a:ln>
        </p:spPr>
        <p:txBody>
          <a:bodyPr/>
          <a:lstStyle/>
          <a:p>
            <a:r>
              <a:rPr lang="en-US">
                <a:cs typeface="Times New Roman" pitchFamily="18" charset="0"/>
              </a:rPr>
              <a:t>Government as   </a:t>
            </a:r>
            <a:r>
              <a:rPr lang="en-US" altLang="en-US">
                <a:cs typeface="Times New Roman" pitchFamily="18" charset="0"/>
              </a:rPr>
              <a:t>‘</a:t>
            </a:r>
            <a:r>
              <a:rPr lang="en-US">
                <a:cs typeface="Times New Roman" pitchFamily="18" charset="0"/>
              </a:rPr>
              <a:t>sponsor</a:t>
            </a:r>
            <a:r>
              <a:rPr lang="en-US" altLang="en-US">
                <a:cs typeface="Times New Roman" pitchFamily="18" charset="0"/>
              </a:rPr>
              <a:t>’’</a:t>
            </a:r>
            <a:endParaRPr lang="en-US">
              <a:cs typeface="Times New Roman" pitchFamily="18" charset="0"/>
            </a:endParaRPr>
          </a:p>
        </p:txBody>
      </p:sp>
      <p:sp>
        <p:nvSpPr>
          <p:cNvPr id="10248" name="Text Box 8"/>
          <p:cNvSpPr txBox="1">
            <a:spLocks noChangeArrowheads="1"/>
          </p:cNvSpPr>
          <p:nvPr/>
        </p:nvSpPr>
        <p:spPr bwMode="auto">
          <a:xfrm>
            <a:off x="304800" y="4876800"/>
            <a:ext cx="2095500" cy="762000"/>
          </a:xfrm>
          <a:prstGeom prst="rect">
            <a:avLst/>
          </a:prstGeom>
          <a:noFill/>
          <a:ln w="9525">
            <a:solidFill>
              <a:schemeClr val="tx1"/>
            </a:solidFill>
            <a:miter lim="800000"/>
            <a:headEnd/>
            <a:tailEnd/>
          </a:ln>
        </p:spPr>
        <p:txBody>
          <a:bodyPr/>
          <a:lstStyle/>
          <a:p>
            <a:endParaRPr lang="en-US" sz="200">
              <a:cs typeface="Times New Roman" pitchFamily="18" charset="0"/>
            </a:endParaRPr>
          </a:p>
          <a:p>
            <a:r>
              <a:rPr lang="en-US">
                <a:cs typeface="Times New Roman" pitchFamily="18" charset="0"/>
              </a:rPr>
              <a:t>World Bank TA </a:t>
            </a:r>
            <a:r>
              <a:rPr lang="en-US" sz="1600">
                <a:cs typeface="Times New Roman" pitchFamily="18" charset="0"/>
              </a:rPr>
              <a:t>(ESMAP)  </a:t>
            </a:r>
          </a:p>
          <a:p>
            <a:endParaRPr lang="en-US">
              <a:cs typeface="Times New Roman" pitchFamily="18" charset="0"/>
            </a:endParaRPr>
          </a:p>
        </p:txBody>
      </p:sp>
      <p:sp>
        <p:nvSpPr>
          <p:cNvPr id="10249" name="Text Box 9"/>
          <p:cNvSpPr txBox="1">
            <a:spLocks noChangeArrowheads="1"/>
          </p:cNvSpPr>
          <p:nvPr/>
        </p:nvSpPr>
        <p:spPr bwMode="auto">
          <a:xfrm>
            <a:off x="1103313" y="4318000"/>
            <a:ext cx="609600" cy="549275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>
            <a:spAutoFit/>
          </a:bodyPr>
          <a:lstStyle/>
          <a:p>
            <a:r>
              <a:rPr lang="en-US" sz="3000">
                <a:solidFill>
                  <a:srgbClr val="000066"/>
                </a:solidFill>
                <a:cs typeface="Times New Roman" pitchFamily="18" charset="0"/>
              </a:rPr>
              <a:t>+</a:t>
            </a:r>
          </a:p>
        </p:txBody>
      </p:sp>
      <p:sp>
        <p:nvSpPr>
          <p:cNvPr id="10250" name="AutoShape 10"/>
          <p:cNvSpPr>
            <a:spLocks noChangeArrowheads="1"/>
          </p:cNvSpPr>
          <p:nvPr/>
        </p:nvSpPr>
        <p:spPr bwMode="auto">
          <a:xfrm>
            <a:off x="2660650" y="4468813"/>
            <a:ext cx="533400" cy="381000"/>
          </a:xfrm>
          <a:prstGeom prst="rightArrow">
            <a:avLst>
              <a:gd name="adj1" fmla="val 50000"/>
              <a:gd name="adj2" fmla="val 46945"/>
            </a:avLst>
          </a:prstGeom>
          <a:solidFill>
            <a:srgbClr val="CC6600"/>
          </a:solidFill>
          <a:ln w="9525">
            <a:solidFill>
              <a:schemeClr val="tx1"/>
            </a:solidFill>
            <a:miter lim="800000"/>
            <a:headEnd/>
            <a:tailEnd/>
          </a:ln>
        </p:spPr>
        <p:txBody>
          <a:bodyPr wrap="none" anchor="ctr"/>
          <a:lstStyle/>
          <a:p>
            <a:endParaRPr lang="en-US">
              <a:latin typeface="Verdana" pitchFamily="34" charset="0"/>
              <a:cs typeface="Arial" charset="0"/>
            </a:endParaRPr>
          </a:p>
        </p:txBody>
      </p:sp>
      <p:sp>
        <p:nvSpPr>
          <p:cNvPr id="10251" name="Text Box 11"/>
          <p:cNvSpPr txBox="1">
            <a:spLocks noChangeArrowheads="1"/>
          </p:cNvSpPr>
          <p:nvPr/>
        </p:nvSpPr>
        <p:spPr bwMode="auto">
          <a:xfrm>
            <a:off x="7011988" y="3886200"/>
            <a:ext cx="1438275" cy="369888"/>
          </a:xfrm>
          <a:prstGeom prst="rect">
            <a:avLst/>
          </a:prstGeom>
          <a:noFill/>
          <a:ln w="9525">
            <a:solidFill>
              <a:schemeClr val="tx1"/>
            </a:solidFill>
            <a:miter lim="800000"/>
            <a:headEnd/>
            <a:tailEnd/>
          </a:ln>
        </p:spPr>
        <p:txBody>
          <a:bodyPr>
            <a:spAutoFit/>
          </a:bodyPr>
          <a:lstStyle/>
          <a:p>
            <a:r>
              <a:rPr lang="en-US">
                <a:cs typeface="Times New Roman" pitchFamily="18" charset="0"/>
              </a:rPr>
              <a:t>Investment</a:t>
            </a:r>
            <a:r>
              <a:rPr lang="en-US">
                <a:solidFill>
                  <a:schemeClr val="accent2"/>
                </a:solidFill>
                <a:cs typeface="Times New Roman" pitchFamily="18" charset="0"/>
              </a:rPr>
              <a:t> </a:t>
            </a:r>
          </a:p>
        </p:txBody>
      </p:sp>
      <p:sp>
        <p:nvSpPr>
          <p:cNvPr id="10252" name="Text Box 12"/>
          <p:cNvSpPr txBox="1">
            <a:spLocks noChangeArrowheads="1"/>
          </p:cNvSpPr>
          <p:nvPr/>
        </p:nvSpPr>
        <p:spPr bwMode="auto">
          <a:xfrm>
            <a:off x="7010400" y="4927600"/>
            <a:ext cx="1438275" cy="681038"/>
          </a:xfrm>
          <a:prstGeom prst="rect">
            <a:avLst/>
          </a:prstGeom>
          <a:noFill/>
          <a:ln w="9525">
            <a:solidFill>
              <a:schemeClr val="tx1"/>
            </a:solidFill>
            <a:miter lim="800000"/>
            <a:headEnd/>
            <a:tailEnd/>
          </a:ln>
        </p:spPr>
        <p:txBody>
          <a:bodyPr>
            <a:spAutoFit/>
          </a:bodyPr>
          <a:lstStyle/>
          <a:p>
            <a:r>
              <a:rPr lang="en-US">
                <a:cs typeface="Times New Roman" pitchFamily="18" charset="0"/>
              </a:rPr>
              <a:t>Capacity-building</a:t>
            </a:r>
            <a:r>
              <a:rPr lang="en-US" sz="2000">
                <a:cs typeface="Times New Roman" pitchFamily="18" charset="0"/>
              </a:rPr>
              <a:t>/ </a:t>
            </a:r>
            <a:r>
              <a:rPr lang="en-US">
                <a:cs typeface="Times New Roman" pitchFamily="18" charset="0"/>
              </a:rPr>
              <a:t>TA</a:t>
            </a:r>
          </a:p>
        </p:txBody>
      </p:sp>
      <p:sp>
        <p:nvSpPr>
          <p:cNvPr id="10253" name="Rectangle 13"/>
          <p:cNvSpPr>
            <a:spLocks noGrp="1" noChangeArrowheads="1"/>
          </p:cNvSpPr>
          <p:nvPr>
            <p:ph type="title" idx="4294967295"/>
          </p:nvPr>
        </p:nvSpPr>
        <p:spPr>
          <a:xfrm>
            <a:off x="381000" y="279400"/>
            <a:ext cx="8763000" cy="1143000"/>
          </a:xfrm>
        </p:spPr>
        <p:txBody>
          <a:bodyPr/>
          <a:lstStyle/>
          <a:p>
            <a:pPr algn="l"/>
            <a:r>
              <a:rPr lang="en-US" altLang="en-US" sz="2400" b="1" dirty="0" err="1" smtClean="0">
                <a:ea typeface="ＭＳ Ｐゴシック" pitchFamily="34" charset="-128"/>
              </a:rPr>
              <a:t>SWAp</a:t>
            </a:r>
            <a:r>
              <a:rPr lang="en-US" altLang="en-US" sz="2400" b="1" smtClean="0">
                <a:ea typeface="ＭＳ Ｐゴシック" pitchFamily="34" charset="-128"/>
              </a:rPr>
              <a:t> ”</a:t>
            </a:r>
            <a:r>
              <a:rPr lang="en-US" sz="2400" b="1" smtClean="0">
                <a:ea typeface="ＭＳ Ｐゴシック" pitchFamily="34" charset="-128"/>
              </a:rPr>
              <a:t>Prospectus</a:t>
            </a:r>
            <a:r>
              <a:rPr lang="en-US" altLang="en-US" sz="2400" b="1" dirty="0" smtClean="0">
                <a:ea typeface="ＭＳ Ｐゴシック" pitchFamily="34" charset="-128"/>
              </a:rPr>
              <a:t>”</a:t>
            </a:r>
            <a:r>
              <a:rPr lang="en-US" sz="2400" b="1" dirty="0" smtClean="0">
                <a:ea typeface="ＭＳ Ｐゴシック" pitchFamily="34" charset="-128"/>
              </a:rPr>
              <a:t> anchors   joint engagement  </a:t>
            </a:r>
            <a:r>
              <a:rPr lang="en-US" sz="2400" b="1" i="1" dirty="0" smtClean="0">
                <a:ea typeface="ＭＳ Ｐゴシック" pitchFamily="34" charset="-128"/>
              </a:rPr>
              <a:t>(</a:t>
            </a:r>
            <a:r>
              <a:rPr lang="ja-JP" altLang="en-US" sz="2400" b="1" i="1" smtClean="0">
                <a:ea typeface="ＭＳ Ｐゴシック" pitchFamily="34" charset="-128"/>
              </a:rPr>
              <a:t>“</a:t>
            </a:r>
            <a:r>
              <a:rPr lang="en-US" altLang="ja-JP" sz="2400" b="1" i="1" dirty="0" smtClean="0">
                <a:ea typeface="ＭＳ Ｐゴシック" pitchFamily="34" charset="-128"/>
              </a:rPr>
              <a:t>compact</a:t>
            </a:r>
            <a:r>
              <a:rPr lang="ja-JP" altLang="en-US" sz="2400" b="1" i="1" smtClean="0">
                <a:ea typeface="ＭＳ Ｐゴシック" pitchFamily="34" charset="-128"/>
              </a:rPr>
              <a:t>”</a:t>
            </a:r>
            <a:r>
              <a:rPr lang="en-US" altLang="ja-JP" sz="2400" b="1" i="1" dirty="0" smtClean="0">
                <a:ea typeface="ＭＳ Ｐゴシック" pitchFamily="34" charset="-128"/>
              </a:rPr>
              <a:t>) </a:t>
            </a:r>
            <a:r>
              <a:rPr lang="en-US" altLang="ja-JP" sz="2400" b="1" dirty="0" smtClean="0">
                <a:ea typeface="ＭＳ Ｐゴシック" pitchFamily="34" charset="-128"/>
              </a:rPr>
              <a:t>of all partners in a harmonized and aligned implementation program</a:t>
            </a:r>
            <a:endParaRPr lang="en-US" sz="2400" dirty="0" smtClean="0">
              <a:ea typeface="ＭＳ Ｐゴシック" pitchFamily="34" charset="-128"/>
            </a:endParaRPr>
          </a:p>
        </p:txBody>
      </p:sp>
      <p:sp>
        <p:nvSpPr>
          <p:cNvPr id="10254" name="Text Box 14"/>
          <p:cNvSpPr txBox="1">
            <a:spLocks noChangeArrowheads="1"/>
          </p:cNvSpPr>
          <p:nvPr/>
        </p:nvSpPr>
        <p:spPr bwMode="auto">
          <a:xfrm>
            <a:off x="265113" y="1808163"/>
            <a:ext cx="2325687" cy="954087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>
            <a:spAutoFit/>
          </a:bodyPr>
          <a:lstStyle/>
          <a:p>
            <a:r>
              <a:rPr lang="en-US" sz="1400">
                <a:cs typeface="Times New Roman" pitchFamily="18" charset="0"/>
              </a:rPr>
              <a:t>Government sponsors preparation, advised by a lead advisor/Development Partner(s) </a:t>
            </a:r>
          </a:p>
        </p:txBody>
      </p:sp>
      <p:sp>
        <p:nvSpPr>
          <p:cNvPr id="10255" name="Text Box 15"/>
          <p:cNvSpPr txBox="1">
            <a:spLocks noChangeArrowheads="1"/>
          </p:cNvSpPr>
          <p:nvPr/>
        </p:nvSpPr>
        <p:spPr bwMode="auto">
          <a:xfrm>
            <a:off x="3051175" y="1828800"/>
            <a:ext cx="3124200" cy="95408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>
            <a:spAutoFit/>
          </a:bodyPr>
          <a:lstStyle/>
          <a:p>
            <a:r>
              <a:rPr lang="en-US" sz="1400">
                <a:cs typeface="Times New Roman" pitchFamily="18" charset="0"/>
              </a:rPr>
              <a:t>Government</a:t>
            </a:r>
            <a:r>
              <a:rPr lang="ja-JP" altLang="en-US" sz="1400">
                <a:cs typeface="Times New Roman" pitchFamily="18" charset="0"/>
              </a:rPr>
              <a:t>’</a:t>
            </a:r>
            <a:r>
              <a:rPr lang="en-US" altLang="ja-JP" sz="1400">
                <a:cs typeface="Times New Roman" pitchFamily="18" charset="0"/>
              </a:rPr>
              <a:t>s Prospectus presents credible,  bankable implementation plan for access scale-up, over 5 year </a:t>
            </a:r>
            <a:r>
              <a:rPr lang="en-US" altLang="ja-JP" sz="1400" i="1">
                <a:cs typeface="Times New Roman" pitchFamily="18" charset="0"/>
              </a:rPr>
              <a:t>time-slice</a:t>
            </a:r>
            <a:r>
              <a:rPr lang="en-US" altLang="ja-JP" sz="1400">
                <a:cs typeface="Times New Roman" pitchFamily="18" charset="0"/>
              </a:rPr>
              <a:t> of program</a:t>
            </a:r>
            <a:endParaRPr lang="en-US" sz="1400">
              <a:cs typeface="Times New Roman" pitchFamily="18" charset="0"/>
            </a:endParaRPr>
          </a:p>
        </p:txBody>
      </p:sp>
      <p:sp>
        <p:nvSpPr>
          <p:cNvPr id="10256" name="Text Box 16"/>
          <p:cNvSpPr txBox="1">
            <a:spLocks noChangeArrowheads="1"/>
          </p:cNvSpPr>
          <p:nvPr/>
        </p:nvSpPr>
        <p:spPr bwMode="auto">
          <a:xfrm>
            <a:off x="6324600" y="1808163"/>
            <a:ext cx="2398713" cy="1384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>
            <a:spAutoFit/>
          </a:bodyPr>
          <a:lstStyle/>
          <a:p>
            <a:r>
              <a:rPr lang="en-US" sz="1400">
                <a:cs typeface="Times New Roman" pitchFamily="18" charset="0"/>
              </a:rPr>
              <a:t>Government  calls Donor Financing Round Table  </a:t>
            </a:r>
            <a:r>
              <a:rPr lang="en-US" sz="1400" i="1">
                <a:cs typeface="Times New Roman" pitchFamily="18" charset="0"/>
              </a:rPr>
              <a:t>financing gap = sector revenues less investment and recurrent costs (</a:t>
            </a:r>
            <a:r>
              <a:rPr lang="en-US" altLang="en-US" sz="1400" i="1">
                <a:cs typeface="Times New Roman" pitchFamily="18" charset="0"/>
              </a:rPr>
              <a:t>“</a:t>
            </a:r>
            <a:r>
              <a:rPr lang="en-US" sz="1400" i="1">
                <a:cs typeface="Times New Roman" pitchFamily="18" charset="0"/>
              </a:rPr>
              <a:t>syndication</a:t>
            </a:r>
            <a:r>
              <a:rPr lang="en-US" altLang="en-US" sz="1400" i="1">
                <a:cs typeface="Times New Roman" pitchFamily="18" charset="0"/>
              </a:rPr>
              <a:t>”</a:t>
            </a:r>
            <a:r>
              <a:rPr lang="en-US" sz="1400" i="1">
                <a:cs typeface="Times New Roman" pitchFamily="18" charset="0"/>
              </a:rPr>
              <a:t>)</a:t>
            </a:r>
          </a:p>
        </p:txBody>
      </p:sp>
      <p:sp>
        <p:nvSpPr>
          <p:cNvPr id="10257" name="AutoShape 17"/>
          <p:cNvSpPr>
            <a:spLocks noChangeArrowheads="1"/>
          </p:cNvSpPr>
          <p:nvPr/>
        </p:nvSpPr>
        <p:spPr bwMode="auto">
          <a:xfrm rot="10800000">
            <a:off x="6172200" y="4470400"/>
            <a:ext cx="533400" cy="381000"/>
          </a:xfrm>
          <a:prstGeom prst="rightArrow">
            <a:avLst>
              <a:gd name="adj1" fmla="val 50000"/>
              <a:gd name="adj2" fmla="val 46945"/>
            </a:avLst>
          </a:prstGeom>
          <a:solidFill>
            <a:srgbClr val="CC6600"/>
          </a:solidFill>
          <a:ln w="9525">
            <a:solidFill>
              <a:schemeClr val="tx1"/>
            </a:solidFill>
            <a:miter lim="800000"/>
            <a:headEnd/>
            <a:tailEnd/>
          </a:ln>
        </p:spPr>
        <p:txBody>
          <a:bodyPr wrap="none" anchor="ctr"/>
          <a:lstStyle/>
          <a:p>
            <a:endParaRPr lang="en-US">
              <a:latin typeface="Verdana" pitchFamily="34" charset="0"/>
              <a:cs typeface="Arial" charset="0"/>
            </a:endParaRPr>
          </a:p>
        </p:txBody>
      </p:sp>
      <p:sp>
        <p:nvSpPr>
          <p:cNvPr id="10258" name="Text Box 18"/>
          <p:cNvSpPr txBox="1">
            <a:spLocks noChangeArrowheads="1"/>
          </p:cNvSpPr>
          <p:nvPr/>
        </p:nvSpPr>
        <p:spPr bwMode="auto">
          <a:xfrm>
            <a:off x="7391400" y="4343400"/>
            <a:ext cx="609600" cy="549275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>
            <a:spAutoFit/>
          </a:bodyPr>
          <a:lstStyle/>
          <a:p>
            <a:r>
              <a:rPr lang="en-US" sz="3000">
                <a:solidFill>
                  <a:srgbClr val="000066"/>
                </a:solidFill>
                <a:cs typeface="Times New Roman" pitchFamily="18" charset="0"/>
              </a:rPr>
              <a:t>+</a:t>
            </a:r>
          </a:p>
        </p:txBody>
      </p:sp>
    </p:spTree>
  </p:cSld>
  <p:clrMapOvr>
    <a:masterClrMapping/>
  </p:clrMapOvr>
  <p:timing>
    <p:tnLst>
      <p:par>
        <p:cTn id="1" dur="indefinite" restart="never" nodeType="tmRoot"/>
      </p:par>
    </p:tnLst>
  </p:timing>
</p:sld>
</file>

<file path=ppt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ppt/theme/theme2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122</TotalTime>
  <Words>688</Words>
  <Application>Microsoft Office PowerPoint</Application>
  <PresentationFormat>On-screen Show (4:3)</PresentationFormat>
  <Paragraphs>57</Paragraphs>
  <Slides>6</Slides>
  <Notes>1</Notes>
  <HiddenSlides>0</HiddenSlides>
  <MMClips>0</MMClip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6</vt:i4>
      </vt:variant>
    </vt:vector>
  </HeadingPairs>
  <TitlesOfParts>
    <vt:vector size="7" baseType="lpstr">
      <vt:lpstr>Office Theme</vt:lpstr>
      <vt:lpstr>   Myanmar National Electrification Program Strategy and Design   Access scale up - key success factors   Good practice international experience   </vt:lpstr>
      <vt:lpstr>Key success factors across driving good practice national electrification programs</vt:lpstr>
      <vt:lpstr>Key success factors….continued</vt:lpstr>
      <vt:lpstr>Key success factors … continued</vt:lpstr>
      <vt:lpstr>Key success factors … continued</vt:lpstr>
      <vt:lpstr>SWAp ”Prospectus” anchors   joint engagement  (“compact”) of all partners in a harmonized and aligned implementation program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creator>arun sanghvi</dc:creator>
  <cp:lastModifiedBy>arun sanghvi</cp:lastModifiedBy>
  <cp:revision>9</cp:revision>
  <dcterms:created xsi:type="dcterms:W3CDTF">2013-05-30T04:51:39Z</dcterms:created>
  <dcterms:modified xsi:type="dcterms:W3CDTF">2013-05-30T15:38:43Z</dcterms:modified>
</cp:coreProperties>
</file>